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981fd5efbe344e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1215 期</w:t>
        </w:r>
      </w:r>
    </w:p>
    <w:p>
      <w:pPr>
        <w:jc w:val="center"/>
      </w:pPr>
      <w:r>
        <w:r>
          <w:rPr>
            <w:rFonts w:ascii="Segoe UI" w:hAnsi="Segoe UI" w:eastAsia="Segoe UI"/>
            <w:sz w:val="32"/>
            <w:color w:val="000000"/>
            <w:b/>
          </w:rPr>
          <w:t>2024 MOE Higher Education SPROUT Project Results Showcased Through Poster and Flash Talk Tour</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Office of the Higher Education SPROUT Project at Tamkang University hosted the “2024 Tamkang University Higher Education SPROUT Project Annual Results Tour Exhibition” from May 5 to 28, with exhibitions rotating across various campus buildings. The exhibition highlights 5 primary focus areas: “Enhancing Teaching Innovation,” “Fulfilling Social Responsibility,” “Linking Industry and Academia,” “Promoting the Public Value of Higher Education,” and “Internationalization.” Each session features 2 to 3 student flash talks, Q&amp;A interactive games, and 6 sets of pull-up banner displays to comprehensively present the 2024 achievements of the SPROUT Project and encourage student and faculty engagement.
</w:t>
          <w:br/>
          <w:t>The first tour exhibition ran from May 5 to 11 next to the elevator on the 3rd floor of the College of Business and Management Building. The first flash talk was held at noon on May 7 in the building’s foyer. Attendees included Vice President for Academic Affairs Hui-Huang Hsu, Chief Audit Executive Yen-Ling Lin, Dean of the College of Business and Management Li-Ren Yang, Chair of the Department of Economics Chao-Liang Chen, Chair of the Department of Diplomacy and International Relations Hsin-Chih Chen, Chair of the Department of International Tourism Management Pin-Ju Juan, and numerous students. In his remarks, VP Hsu noted that since 2018, the Ministry of Education has implemented the SPROUT Project to improve the quality of teaching and learning outcomes in universities through financial support. With this backing, Tamkang students have benefited significantly from various academic opportunities. Chief Audit Executive Lin emphasized the event’s innovative format of a traveling exhibition paired with flash talks, hoping it would help more faculty and students understand the SPROUT Project’s contributions to teaching and research.
</w:t>
          <w:br/>
          <w:t>Three outstanding students were invited to share their reflections on participating in the SPROUT Project: En-En Hung, a junior in Economics, gave a talk titled “The Impact of SPROUT Resources on Personal Learning,” sharing how her involvement in the project led her to the Institutional Research Center and allowed her to diversify her academic experience through honors programs and local research visits. “I learned how to listen and express myself, and it helped me discover my direction in college and become the person I want to be,” she said.
</w:t>
          <w:br/>
          <w:t>Chia-Chih Hsiao, a Diplomacy and International Relations senior, spoke on “International Exchange,” highlighting his gains from participating in the Chat Corner language exchange. “I’ve learned more than 20 languages here and made many friends from different cultural backgrounds.” He also leveraged his language skills to secure opportunities for short-term exchanges in Indonesia, South Korea, and the Czech Republic.
</w:t>
          <w:br/>
          <w:t>Rattana Junpoom, a sophomore in International Tourism Management, spoke on “Interdisciplinary Learning,” recalling a project where she and her classmates performed an indigenous cultural story at a local school. Through this experience, she learned that “to be a leader, one must not only strive for excellence but also build trust, encourage communication, and ensure everyone has the space to express themselves. Assigning roles based on each member’s interests and willingness is also crucial.” She emphasized the importance of teamwork and cultural understanding.
</w:t>
          <w:br/>
          <w:t>The tour series included three other sessions. Second session: May 12–18 in the 3rd-floor lobby of the College of Engineering Building, with a flash talk on May 15 at noon Third session: May 19–22 in the 2nd-floor lobby of the College of Liberal Arts Building, with a flash talk on May 20 at noon Fourth session: May 22–28 in the 2nd-floor lobby of the Ching-Sheng Building, with a flash talk on May 22 at noon. Each flash talk followed a 50-minute Q&amp;A interactive game and a TED-style mini challenge themed on the SPROUT Project. Participants who completed the activity received handmade snacks.</w:t>
          <w:br/>
        </w:r>
      </w:r>
    </w:p>
    <w:p>
      <w:pPr>
        <w:jc w:val="center"/>
      </w:pPr>
      <w:r>
        <w:r>
          <w:drawing>
            <wp:inline xmlns:wp14="http://schemas.microsoft.com/office/word/2010/wordprocessingDrawing" xmlns:wp="http://schemas.openxmlformats.org/drawingml/2006/wordprocessingDrawing" distT="0" distB="0" distL="0" distR="0" wp14:editId="50D07946">
              <wp:extent cx="4876800" cy="3157728"/>
              <wp:effectExtent l="0" t="0" r="0" b="0"/>
              <wp:docPr id="1" name="IMG_829f25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723095fb-234b-4a2a-9ce7-dd4c89d6749f.jpg"/>
                      <pic:cNvPicPr/>
                    </pic:nvPicPr>
                    <pic:blipFill>
                      <a:blip xmlns:r="http://schemas.openxmlformats.org/officeDocument/2006/relationships" r:embed="R0d7c1ca4d237438e" cstate="print">
                        <a:extLst>
                          <a:ext uri="{28A0092B-C50C-407E-A947-70E740481C1C}"/>
                        </a:extLst>
                      </a:blip>
                      <a:stretch>
                        <a:fillRect/>
                      </a:stretch>
                    </pic:blipFill>
                    <pic:spPr>
                      <a:xfrm>
                        <a:off x="0" y="0"/>
                        <a:ext cx="4876800" cy="315772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353056"/>
              <wp:effectExtent l="0" t="0" r="0" b="0"/>
              <wp:docPr id="1" name="IMG_c14550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5d2f0b3a-5a70-4fd3-b8ab-b823d7e132c1.jpg"/>
                      <pic:cNvPicPr/>
                    </pic:nvPicPr>
                    <pic:blipFill>
                      <a:blip xmlns:r="http://schemas.openxmlformats.org/officeDocument/2006/relationships" r:embed="Rc6c8d515c54447cb" cstate="print">
                        <a:extLst>
                          <a:ext uri="{28A0092B-C50C-407E-A947-70E740481C1C}"/>
                        </a:extLst>
                      </a:blip>
                      <a:stretch>
                        <a:fillRect/>
                      </a:stretch>
                    </pic:blipFill>
                    <pic:spPr>
                      <a:xfrm>
                        <a:off x="0" y="0"/>
                        <a:ext cx="4876800" cy="235305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6ff74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3139129b-c71b-4447-a1b3-60d6bdf90863.jpg"/>
                      <pic:cNvPicPr/>
                    </pic:nvPicPr>
                    <pic:blipFill>
                      <a:blip xmlns:r="http://schemas.openxmlformats.org/officeDocument/2006/relationships" r:embed="R1e15d2d794894b1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465fe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51ae627e-9d7f-4d26-b13e-4300e326fd7e.jpg"/>
                      <pic:cNvPicPr/>
                    </pic:nvPicPr>
                    <pic:blipFill>
                      <a:blip xmlns:r="http://schemas.openxmlformats.org/officeDocument/2006/relationships" r:embed="Re2947ed071e54328"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32048"/>
              <wp:effectExtent l="0" t="0" r="0" b="0"/>
              <wp:docPr id="1" name="IMG_58210c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3a3e2437-b7e1-4bcf-aefc-b51a5117f9f8.jpg"/>
                      <pic:cNvPicPr/>
                    </pic:nvPicPr>
                    <pic:blipFill>
                      <a:blip xmlns:r="http://schemas.openxmlformats.org/officeDocument/2006/relationships" r:embed="Rf19d04dc4f174b1f" cstate="print">
                        <a:extLst>
                          <a:ext uri="{28A0092B-C50C-407E-A947-70E740481C1C}"/>
                        </a:extLst>
                      </a:blip>
                      <a:stretch>
                        <a:fillRect/>
                      </a:stretch>
                    </pic:blipFill>
                    <pic:spPr>
                      <a:xfrm>
                        <a:off x="0" y="0"/>
                        <a:ext cx="4876800" cy="343204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08832"/>
              <wp:effectExtent l="0" t="0" r="0" b="0"/>
              <wp:docPr id="1" name="IMG_3caf5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09fde177-f445-46a5-bd05-41e1d86330bb.jpg"/>
                      <pic:cNvPicPr/>
                    </pic:nvPicPr>
                    <pic:blipFill>
                      <a:blip xmlns:r="http://schemas.openxmlformats.org/officeDocument/2006/relationships" r:embed="R3b5f37b2dcc041d7" cstate="print">
                        <a:extLst>
                          <a:ext uri="{28A0092B-C50C-407E-A947-70E740481C1C}"/>
                        </a:extLst>
                      </a:blip>
                      <a:stretch>
                        <a:fillRect/>
                      </a:stretch>
                    </pic:blipFill>
                    <pic:spPr>
                      <a:xfrm>
                        <a:off x="0" y="0"/>
                        <a:ext cx="4876800" cy="360883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eb7c5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888494f6-0213-400d-b18b-33bdfc6f083c.jpg"/>
                      <pic:cNvPicPr/>
                    </pic:nvPicPr>
                    <pic:blipFill>
                      <a:blip xmlns:r="http://schemas.openxmlformats.org/officeDocument/2006/relationships" r:embed="R29cd815089ec4a11"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d7c1ca4d237438e" /><Relationship Type="http://schemas.openxmlformats.org/officeDocument/2006/relationships/image" Target="/media/image2.bin" Id="Rc6c8d515c54447cb" /><Relationship Type="http://schemas.openxmlformats.org/officeDocument/2006/relationships/image" Target="/media/image3.bin" Id="R1e15d2d794894b10" /><Relationship Type="http://schemas.openxmlformats.org/officeDocument/2006/relationships/image" Target="/media/image4.bin" Id="Re2947ed071e54328" /><Relationship Type="http://schemas.openxmlformats.org/officeDocument/2006/relationships/image" Target="/media/image5.bin" Id="Rf19d04dc4f174b1f" /><Relationship Type="http://schemas.openxmlformats.org/officeDocument/2006/relationships/image" Target="/media/image6.bin" Id="R3b5f37b2dcc041d7" /><Relationship Type="http://schemas.openxmlformats.org/officeDocument/2006/relationships/image" Target="/media/image7.bin" Id="R29cd815089ec4a11" /></Relationships>
</file>