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40bcd498a450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淡江X鴻海X耕莘X法蘭德 攜手推動智慧健康照護 全國首創每年提供學生免費健檢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【賴映秀淡水校園報導】本校與鴻海科技集團、耕莘醫療體系及法蘭德醫療器材物業管理顧問公司㩗手，正式啟動全體學生每年一次免費健康檢查制度。  
</w:t>
          <w:br/>
          <w:t>本校校長葛煥昭宣告這個全國創舉：「這個捐贈合作儀式象徵著教育、醫療與產業攜手合作，共同為促進學生健康福祉而努力的重要時刻已經到來。」淡江大學學生每年將可享一次免費健康檢查，進一步推動健康照護全面智慧化。
</w:t>
          <w:br/>
          <w:t>簽署儀式6月16日上午10時30分，在淡水校園守謙國際會議中心4F中庭舉行，由本校校長葛煥昭、鴻海科技集團B事業群總經理姜志雄、新店耕莘醫院院長鄒繼群、法蘭德醫療器材物業管理顧問公司總經理林光宗共同簽署合約。由法蘭德醫療器材物業管理顧問股份有限公司捐贈CoDoctor Pro 「智合醫多功能檢測儀專業版」，並提供軟體更新與技術支援。鴻海集團、耕莘醫療體系、法蘭德公司與全校各級主管共同參與觀禮。
</w:t>
          <w:br/>
          <w:t>此舉為高教與醫療體系共構健康照護的合作典範，攜手深化產學合作，推動醫療創新，共同促進臺灣科技與教育進步，更為全國大專校院首創。葛煥昭校長表示，淡江注重全人發展，也延伸到健康照護，啟動健檢不只在醫療健檢設備的導入，更與本校校務發展目標「AI＋SDGs＝∞」高度契合。未來AI智慧科技領軍，加速實踐SDGs，結合工學院、 AI創智學院、精準健康學院3個學院的研究能量，「將能建立更健康、安全、有溫度的學習環境。」
</w:t>
          <w:br/>
          <w:t>姜志雄稱今日的組合為「數位健康行列」，林光宗挑選衛生福利部食品藥物管理署（TFDA）醫療level 2等級的產品，捐贈他的母校淡江大學優先使用，令他十分感動。從預防醫學的角度來看，「生理體徵」的偵測非常重要，耕莘醫院可以「在空中照顧大家的健康」，時時監測，進行完整的照護，他認為這是雲端＋地端完美的整合。
</w:t>
          <w:br/>
          <w:t>鄒繼群從預防醫學的層面談起，他指出廿一世紀四大黑死病：癌症、失智、心血管、心理疾病，如果沒有從年輕就發現，沒有矯正不健康行為，到了四五十歲就會發現疾病。他進一步提到，「結合智慧醫療、精準醫療、綠色醫療，成為智慧醫院，是現在整個醫療界非常期待的。」他指出，能和淡江合作覺得充滿了希望。
</w:t>
          <w:br/>
          <w:t>27年前從本校土木工程學系畢業的林光宗，一直難忘淡江沒有圍牆的自由學風。「今天是預防醫學的起手式。」他認為從基礎做起是最簡單的。現代人的飲食習慣，造成許多健康問題，「數位量測絕對不會讓你改善健康，但讓你有『病識感』。」他感佩工學院兼 AI創智學院、精準健康學院院長李宗翰作了前瞻布署，以AI介入健康照護。並認為鴻海集團B事業群、耕莘醫療體系、淡江大學合作，是國內健康照顧研究的牛耳，四方合作是促進國人健康的第一步。他希望「所有的健康管理，從我們年輕這一代開始做起。假以時日，數位量測可以成為國人的習慣，並成為我們的驕傲。」
</w:t>
          <w:br/>
          <w:t>李宗翰進一步說明，工學院已與鴻海科技集團及台灣數位健康大聯盟展開合作，「未來法蘭德公司所生產的健康檢查設備將正式捐贈給工學院，並常設於校園中，開放學生每年免費進行健康檢查，藉此提升全校師生的健康意識與預防醫學觀念。」若健檢結果顯示健康異常，耕莘醫院可提供後續一條龍式的醫療轉介與專業諮詢，建立從預防到照護的完整健康支持系統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b82bac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15c41474-8855-4b7e-a2ae-3f0c8a5e2f16.jpg"/>
                      <pic:cNvPicPr/>
                    </pic:nvPicPr>
                    <pic:blipFill>
                      <a:blip xmlns:r="http://schemas.openxmlformats.org/officeDocument/2006/relationships" r:embed="R2797cc8acebb4be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1509e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13ff7cf7-cd76-442e-8e9c-84c7019abfc9.jpeg"/>
                      <pic:cNvPicPr/>
                    </pic:nvPicPr>
                    <pic:blipFill>
                      <a:blip xmlns:r="http://schemas.openxmlformats.org/officeDocument/2006/relationships" r:embed="R067c5f7c71ea443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d4b4cf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d7eac082-2e79-4936-bf32-f13c7affba8d.jpeg"/>
                      <pic:cNvPicPr/>
                    </pic:nvPicPr>
                    <pic:blipFill>
                      <a:blip xmlns:r="http://schemas.openxmlformats.org/officeDocument/2006/relationships" r:embed="Rd3f35123e720433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17a040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6113aa6f-ce0c-4055-bc56-3fad41c89631.jpeg"/>
                      <pic:cNvPicPr/>
                    </pic:nvPicPr>
                    <pic:blipFill>
                      <a:blip xmlns:r="http://schemas.openxmlformats.org/officeDocument/2006/relationships" r:embed="Ra72214ae3471497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797cc8acebb4be6" /><Relationship Type="http://schemas.openxmlformats.org/officeDocument/2006/relationships/image" Target="/media/image2.bin" Id="R067c5f7c71ea443b" /><Relationship Type="http://schemas.openxmlformats.org/officeDocument/2006/relationships/image" Target="/media/image3.bin" Id="Rd3f35123e720433b" /><Relationship Type="http://schemas.openxmlformats.org/officeDocument/2006/relationships/image" Target="/media/image4.bin" Id="Ra72214ae34714975" /></Relationships>
</file>