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47c58f99847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語言＋AI如虎添翼  外語學系課程成果令人驚艷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【賴映秀淡水校園報導】外語學院日文系「 村上春樹與現代文學」、西語系「 觀光西語」兩門課程不約而同在6 月12日進行成果發表，驗收學生們應用AI 工具，製作動漫及影片。兩位開課教師都肯定學生跨域表現，參與評審的資工系特聘教授張志勇告訴學生：「語言科系學生加上AI，將如虎添翼。」
</w:t>
          <w:br/>
          <w:t>日文系教授曾秋桂很早就投入AI融入語言教學，近年致力發表推廣，在去年3月於香港中文大學舉辦的「生成式人工智慧在非英語（LOTE）語言教學中的應用」研討會，發表「人工智慧時代下，日本語教育的必要性與重大重置：從生成式人工智慧技術 ChatGPT 與元宇宙的應用實踐出發」論文受矚目，會後被收錄在《AI會終結語言教育嗎？——外語教學與學習的深入探索》（黑潮出版社）中。她一直努力要證明順應生成式AI的趨勢，語言科系不是黃昏產業，而是可以殺出重圍的一條生路，語言人才將在AI時代大有作為。
</w:t>
          <w:br/>
          <w:t>曾秋桂開設於日文系二年級的選修課「 村上春樹與現代文學」，讓60 位修課學生以村上春樹的元素製作1分鐘的動漫短影音，每人上台報告限時3 分鐘，節奏非常明快。日文二林琦翔的作品〈爸爸和女兒的小確幸〉也將於今年7月5至6日在日本京都大學舉辦的「2025年第14屆村上春樹國際學術研討會」發表，展現本校文學課程融入AI的亮麗成果，與國際學者分享。 
</w:t>
          <w:br/>
          <w:t>曾秋桂肯定學生們的創作，課程經由學生互評，她將選出5部作品寄給村上春樹，藉此鼓勵學生。看過所有影片並認真的留言回饋的日文二簡宜芳告訴同學，即使是使用差不多的工具來製作，「我在大家的影片裡看到的，卻更多是希望與可能性。」她在作品裡看到各自獨到的特色還有巧思。「大家的『想法』在我看來，是 AI 所取代不了的、比 AI 更有價值的寶貴資產。」
</w:t>
          <w:br/>
          <w:t>西語系副教授兼系主任劉愛玲則申請「自主學習課程」，在一學期的課程中，邀請張志勇及資工系博士生黃子嘉跨刀教了三週影本製作課程。她也鼓勵學生：「結合AI，外語的路可以走得更長更遠。」 「觀光西語」7 組學生發表結合AI工具產出的影片及海報，影片課程指導並為成果展評審之一的黃子嘉對於學生作品感到驚喜，其中有組別甚至感覺不到AI味，「素材與AI 融合，真實到虛假難分，幾乎是觀光局的廣告了！」
</w:t>
          <w:br/>
          <w:t>7組學生除了發表分組製作的影片，也上台分享心得，學生報告透過分工合作蒐集資料、旁白發想，再到影片剪輯，藉由AI的幫助，不只學會生成圖片，學會下prompt，也會生成風格，西語三楊雯筑說：「這才知道原來影片也可以以這樣的方式去呈現！」她在這堂課學到的，「除了認識巴西，我更學會如何用畫傳達訊息，一開始其實覺得會很複雜，但做完後發現只要有按照老師教的步驟完成，就會簡單很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f25b6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ff8b59c-74a9-4ad5-b894-27a542c1489c.JPG"/>
                      <pic:cNvPicPr/>
                    </pic:nvPicPr>
                    <pic:blipFill>
                      <a:blip xmlns:r="http://schemas.openxmlformats.org/officeDocument/2006/relationships" r:embed="R19110c6106a243c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cf0b13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f750281-06e8-494f-a898-79ec6e59c1ba.jpg"/>
                      <pic:cNvPicPr/>
                    </pic:nvPicPr>
                    <pic:blipFill>
                      <a:blip xmlns:r="http://schemas.openxmlformats.org/officeDocument/2006/relationships" r:embed="R82c519dd162e4f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fefd6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38a2f1d-2382-439b-a931-9627750e7511.jpg"/>
                      <pic:cNvPicPr/>
                    </pic:nvPicPr>
                    <pic:blipFill>
                      <a:blip xmlns:r="http://schemas.openxmlformats.org/officeDocument/2006/relationships" r:embed="R3b294afed39a42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fba9c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474f0b7-353d-4b0f-a658-1ed7e3902039.JPG"/>
                      <pic:cNvPicPr/>
                    </pic:nvPicPr>
                    <pic:blipFill>
                      <a:blip xmlns:r="http://schemas.openxmlformats.org/officeDocument/2006/relationships" r:embed="R2d6af84075ec4f4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9110c6106a243c3" /><Relationship Type="http://schemas.openxmlformats.org/officeDocument/2006/relationships/image" Target="/media/image2.bin" Id="R82c519dd162e4f67" /><Relationship Type="http://schemas.openxmlformats.org/officeDocument/2006/relationships/image" Target="/media/image3.bin" Id="R3b294afed39a4266" /><Relationship Type="http://schemas.openxmlformats.org/officeDocument/2006/relationships/image" Target="/media/image4.bin" Id="R2d6af84075ec4f4f" /></Relationships>
</file>