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0f7891e09ce403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1220 期</w:t>
        </w:r>
      </w:r>
    </w:p>
    <w:p>
      <w:pPr>
        <w:jc w:val="center"/>
      </w:pPr>
      <w:r>
        <w:r>
          <w:rPr>
            <w:rFonts w:ascii="Segoe UI" w:hAnsi="Segoe UI" w:eastAsia="Segoe UI"/>
            <w:sz w:val="32"/>
            <w:color w:val="000000"/>
            <w:b/>
          </w:rPr>
          <w:t>2025 SAA最有價值大學世界排名 本校為國內非醫類大學翹楚 國際學術環境受全球肯定</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【賴映秀淡水校園報導】Study Abroad Aide（SAA）114年6月20日發布2025年國際學生全球最有價值大學排名（2025 World Best Value University Rankings for International Students），在來自世界各地的8,536所院校中，本校全球排名為第1,255名，國內排名為第14名，私校排名第4名，為非醫學類私校第1名。
</w:t>
          <w:br/>
          <w:t>Study Abroad Aide第二次發布「全球最有價值大學排名」，旨在幫助國際學生找到在學術卓越性和學費負擔之間取得良好平衡的大學。 該排名是基於兩個指標計算：院校學術品質（75%權重）、學費與全國平均學費的差異（25%權重）。根據學術聲譽和性價比等關鍵因素對全球大學進行評估，為國際生尋求優質教育且無需承擔過高經濟負擔的大學。
</w:t>
          <w:br/>
          <w:t>本校本學期有來自57個國家、超過1300名國際學生，「足夠的英語授課課程，和三化的環境吸引國際生來到淡江。」國際事務副校長陳小雀表示，近年推動「AI+SDGs=∞」的校務發展方向，與世界AI潮流契合，再加上目前資通訊科系蔚為流行，113學年度本校資工系學位生有71位完成註冊，可見受到國際生歡迎。
</w:t>
          <w:br/>
          <w:t>而因應半導體及量子領域需求，本校開設「114學年度國際產業人才教育專班（新型專班）」（International Industrial Talents Education Special Program，INTENSE Program）招收物理學系半導體量子檢測專班、工學院AI智慧機械永續製造全英語碩士專班、國際企業學系國際經貿產學全英語碩士專班等3個全英專班。同時與29所姊妹校簽屬45項計畫，積極洽談新的雙聯學制，並考慮與姊妹校規劃雙聯學制形式深化合作，除了1+1雙碩外，也規劃3+2學碩士雙聯學位，持續釋放利多訊息，對國際生招手。
</w:t>
          <w:br/>
          <w:t>此外，國際處亦積極媒合國際人才留臺就業，為國際生找出路。6月份舉辦的「2025年淡江大學國際生就業媒合會」，邀請台印高達國際物流公司等13家臺灣企業來校徵才，提供國際生正職與實習機會，吸引許多本校國際生到場投遞履歷，並與企業一對一面談。</w:t>
          <w:br/>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c12c5b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25cd07fd-ccae-4304-b01d-d6a386c0a7ad.jpg"/>
                      <pic:cNvPicPr/>
                    </pic:nvPicPr>
                    <pic:blipFill>
                      <a:blip xmlns:r="http://schemas.openxmlformats.org/officeDocument/2006/relationships" r:embed="R27960c44c7384e20" cstate="print">
                        <a:extLst>
                          <a:ext uri="{28A0092B-C50C-407E-A947-70E740481C1C}"/>
                        </a:extLst>
                      </a:blip>
                      <a:stretch>
                        <a:fillRect/>
                      </a:stretch>
                    </pic:blipFill>
                    <pic:spPr>
                      <a:xfrm>
                        <a:off x="0" y="0"/>
                        <a:ext cx="4876800" cy="27432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27960c44c7384e20" /></Relationships>
</file>