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a7e16c3927246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AＩ家教免費帶回家  師培中心雙語數位學伴計畫參展受矚目</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本校師資培育中心以「雙語數位學伴計畫」為主題，參加教育部於7月11日至13日於華山1914文化創意產業園區舉辦的「共伴美好：教育部學伴計畫聯合成果展」。中心主任暨雙語數位學伴計畫主持人林怡君表示，參展內容結合AI工具與教育部英語建構之教學資源，不僅拓展應用場域，也展現淡江大學發展AI特色的前瞻性及影響力。
</w:t>
          <w:br/>
          <w:t>為深化與現場觀眾互動，林怡君帶領助理教授黃佳媛、戴晨修及10多位英語數位學伴大學生們，設計兩日精彩數位平台體驗活動，豐富參展內容。首日介紹由 Google AI 推出的 Semantris 線上語意詞彙遊戲，參與者體驗人工智慧如何理解語意關聯，並與 AI 競速聯想詞語，展現語言學習與科技結合的趣味性與教育性。Semantris 智能詞彙遊戲，協助學生在類似俄羅斯方塊的介面中，進行英語詞彙聯想，刺激有趣。與會者在擺攤老師及同學的鼓勵下，躍躍欲試，圍觀人群更增加挑戰者爭取高分動機，氣氛熱烈，一度造成排隊體驗人潮。
</w:t>
          <w:br/>
          <w:t>次日團隊則推出 Reading Coach體驗活動，讓與會者實際操作 Microsoft Reading Coach 平台，模擬 AI 輔助下的閱讀理解與發音訓練系統。現場參與者可體驗由AI生成文本及練習英語閱讀的學習經驗，了解數位工具如何協助學生提升閱讀發音正確性與流暢度。林怡君特別向來賓家長簡介如何運用此平台的錯字導讀及錄音對照功能，將AI家教免費帶回家陪伴孩子自學英文，有效提升英語口說能力及字彙程度。
</w:t>
          <w:br/>
          <w:t>林怡君表示，自111學年度起，師資培育中心已連續三年獲教育部「雙語數位學伴計畫」補助，透過培訓大學生成為「線上英語學伴」，以一對一或小組形式陪伴全臺偏遠地區的國中小學生進行英語學習。累計至今，已服務超過200位國中小偏鄉學童，透過線上共學平台強化孩子們的英語口說與會話能力，縮短城鄉英語學習資源的落差。此計畫不僅促進學生語言學習，也提升大學生的教學與國際溝通能力，達到雙向成長與共學。
</w:t>
          <w:br/>
          <w:t>　本校師培中心以「培育知識創新、德智兼修、樸實剛毅具心靈卓越之良師」為教育目標，厚植未來教師「教育專業知能」、「教學實踐能力」、「跨域創新能力」、「專業省思能力」及「人文關懷能力」五大核心能力。林怡君表示，參展師生除了與參展學校交流實務經驗，亦展現多年深耕偏鄉教育與數位學習的成果，期許透過師培中心師生共同投入，成為數位教學融入各科領域的前導者。（文／師資培育中心提供）</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a9f7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bd0a826f-cf3d-464a-aa5c-f9e44a0dc2f0.jpg"/>
                      <pic:cNvPicPr/>
                    </pic:nvPicPr>
                    <pic:blipFill>
                      <a:blip xmlns:r="http://schemas.openxmlformats.org/officeDocument/2006/relationships" r:embed="Rce68c79cff1c4bd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2bcf8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129fdb91-4fb3-4a46-b33f-76daf1ca318e.jpg"/>
                      <pic:cNvPicPr/>
                    </pic:nvPicPr>
                    <pic:blipFill>
                      <a:blip xmlns:r="http://schemas.openxmlformats.org/officeDocument/2006/relationships" r:embed="R36a16340e7a94f3f"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eef49d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cf5b60e2-c6f9-4fd8-81ed-371b42718023.jpg"/>
                      <pic:cNvPicPr/>
                    </pic:nvPicPr>
                    <pic:blipFill>
                      <a:blip xmlns:r="http://schemas.openxmlformats.org/officeDocument/2006/relationships" r:embed="Re6c457fd4e0c49c3"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bb61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8afed490-d558-47d2-9b33-33cfe611c1cb.jpg"/>
                      <pic:cNvPicPr/>
                    </pic:nvPicPr>
                    <pic:blipFill>
                      <a:blip xmlns:r="http://schemas.openxmlformats.org/officeDocument/2006/relationships" r:embed="Rac2643e04301466f"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e68c79cff1c4bd6" /><Relationship Type="http://schemas.openxmlformats.org/officeDocument/2006/relationships/image" Target="/media/image2.bin" Id="R36a16340e7a94f3f" /><Relationship Type="http://schemas.openxmlformats.org/officeDocument/2006/relationships/image" Target="/media/image3.bin" Id="Re6c457fd4e0c49c3" /><Relationship Type="http://schemas.openxmlformats.org/officeDocument/2006/relationships/image" Target="/media/image4.bin" Id="Rac2643e04301466f" /></Relationships>
</file>