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533ed1462b4c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Integrating AI into Teaching Practice Research Projects: Tamkang University Leads Comprehensive Universities in Approved Project Count for 3 Consecutive Years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47, 59, 61! The Ministry of Education has announced the review results of the Teaching Practice Research Projects for the 2025 academic year. This year, Tamkang University once again set a new record, securing the top spot among comprehensive universities in the nation for the third consecutive year! In line with the university’s new AI-integrated teaching initiatives for the 2025 academic year, 24 of the approved projects—nearly 40%—focus on AI-assisted instruction, showing that many faculty members are well-prepared for this trend. By college/office, the number of approved projects is as follows: College of Business and Management: 13; College of Foreign Languages and Literatures: 12; College of Engineering: 10; Office of Physical Education: 8; College of Education: 5; College of International Affairs: 4; College of Liberal Arts and College of Science: 3 each; Artificial Innovative Intelligence College: 2; Center for General Education and Core Curriculum: 1. The Office of Physical Education continues to maintain its outstanding performance, remaining the national leader in its field. Notably, Associate Professor Chih-Lin Chung of the Department of Transportation Management has had his projects approved for 8 consecutive years, setting a new personal best.
</w:t>
          <w:br/>
          <w:t>It is also worth highlighting that 7 faculty members from the Department of English passed the review this time, with 3 of their projects incorporating AI into teaching. These projects span various aspects of English instruction, achieving remarkable results. Chair Jui-Min Tsai of the Department of English and a past recipient of the Outstanding Teaching Practice Project, noted that faculty interest in applying for Teaching Practice Research Projects has been steadily increasing. She actively shares her experience to support colleagues in refining their proposals. “I’m very pleased with the dedication and commitment shown by the faculty members from our department,” she said. “Especially with the integration of AI, I believe this will greatly enhance student learning outcomes.” She also plans to organize departmental meetings or sharing sessions to encourage more faculty to participate, particularly supporting foreign teachers in successfully applying and contributing to the advancement of English education at Tamkang.
</w:t>
          <w:br/>
          <w:t>Director Yueh-Hsia Chang of the Center for Teacher Professional Development stated that the center has actively encouraged and guided faculty to apply for the projects in recent years. Winning the top spot among national comprehensive universities for three consecutive years demonstrates the faculty’s dedication to teaching innovation. The themes of the projects reflect the university’s strategic efforts toward digital transformation and net-zero transformation since 2019, which have now been integrated into teaching and research. Beyond AI in education, many projects focus on sustainability and social responsibility, aligning with the UN’s Sustainable Development Goals and interdisciplinary practices in university social responsibility for the net-zero transition. Tamkang’s faculty also shows deep concern for learners’ mental health and diverse needs, with many projects demonstrating a strong humanistic perspective.
</w:t>
          <w:br/>
          <w:t>Director Chang further emphasized that the university is promoting the “All-Cloud Smart Campus 3.0” initiative, and the Center for Teacher Professional Development will continue to focus on “AI-led Teaching Innovation” as a core strategy. The center will provide professional support through faculty training, cross-departmental workshops, faculty communities, and project consultations, empowering instructors to develop learner-centered teaching innovations, strengthen industry-academia and international connections, and foster diverse talents responsive to societal needs through Tamkang University’s educational achievements.</w:t>
          <w:br/>
        </w:r>
      </w:r>
    </w:p>
    <w:p>
      <w:pPr>
        <w:jc w:val="center"/>
      </w:pPr>
      <w:r>
        <w:r>
          <w:drawing>
            <wp:inline xmlns:wp14="http://schemas.microsoft.com/office/word/2010/wordprocessingDrawing" xmlns:wp="http://schemas.openxmlformats.org/drawingml/2006/wordprocessingDrawing" distT="0" distB="0" distL="0" distR="0" wp14:editId="50D07946">
              <wp:extent cx="4876800" cy="1956816"/>
              <wp:effectExtent l="0" t="0" r="0" b="0"/>
              <wp:docPr id="1" name="IMG_7b4e7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3c3e75f-3786-4164-8fa4-0af367d41f83.jpg"/>
                      <pic:cNvPicPr/>
                    </pic:nvPicPr>
                    <pic:blipFill>
                      <a:blip xmlns:r="http://schemas.openxmlformats.org/officeDocument/2006/relationships" r:embed="R017d584996ce4d73" cstate="print">
                        <a:extLst>
                          <a:ext uri="{28A0092B-C50C-407E-A947-70E740481C1C}"/>
                        </a:extLst>
                      </a:blip>
                      <a:stretch>
                        <a:fillRect/>
                      </a:stretch>
                    </pic:blipFill>
                    <pic:spPr>
                      <a:xfrm>
                        <a:off x="0" y="0"/>
                        <a:ext cx="4876800" cy="1956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17d584996ce4d73" /></Relationships>
</file>