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b9371d423437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政經系GSIP暑期實習探索東南亞 見識非政府組織運作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【賴映秀淡水校園報導】帶著走向世界的理想，由全球政治經濟學系副教授周應龍所主持的「全球服務實習計畫（Global Service Internship Program, GSIP）」團隊，7月底結束為期一個月的東南亞非政府組織實習返抵國門。學生們透過實習，不僅更認識非政府組織（NGO）的運作，體會到選舉監察在民主制度中的重要性，並體驗了當地風土民情，開心表示；「又完成一部分的世界拼圖。」
</w:t>
          <w:br/>
          <w:t>代理主任林偉修表示，政經系致⼒於創造國際化教育環境，培育具備多元國際視野的學⽣，除了透過課程設計、外籍師資以及招收外籍⽣等⽅式「把世界帶進政經系」之外，也努⼒「讓政經系⾛向世界」。除了原有的「⼤三出國」，103學年度開始選派學生前往東南亞進⾏GSIP計畫。本年度以「再訪東南亞非政府組織」為主題，獲得113年度教育部「新南向學海築夢計畫」經費補助，分派兩組學生前往泰國曼谷Anfrel、馬來西亞吉隆坡Berish兩個NGO實習。周應龍於學生實習第一週前往馬來西亞吉隆坡訪視學生，確認學生適應狀況及環境安全；政經系教授兼國際事務學院院長包正豪則探視了兩組成員，並參與成果發表會，驗收實習成果。
</w:t>
          <w:br/>
          <w:t>　包正豪於7月初與泰國曼谷Anfrel組學生成員：大二游承昊、陳昱帆、古瑋晨及大三藍廷杰，一同接受Anfrel的Podcast訪問，討論「探討日本政治的問題」。討論過程中，師生思考了日本政治中存在的結構性挑戰，例如政治冷感、年輕人參政的困境等，也從比較的角度理解其他亞洲民主國家面臨的共同難題。
</w:t>
          <w:br/>
          <w:t>　Berish組成員大三施潁澤、吳君悅、大二周映彤及大一陳昱誠第一週就參與多個NGO組織合辦的民主工作坊，與學者交流。並於回國前拜訪了5個馬來西亞當地的NGO，分別是：爭取Migrant workers權益的North South Initiative （NSI）；關注女性政治參與權利的Empower；推廣反種族歧視的Pusat KOMAS；保護人權的Suara Rakyat Malaysia （SUARAM）；為年輕人提供發聲平台的Mandiri。在學習新知識的同時也認識一群志同道合的異國友人，收獲豐碩。
</w:t>
          <w:br/>
          <w:t>　除了知性內容，實習期間也安排了生活體驗與探索，Anfrel組除了上泰拳課，挑戰自我、流汗紓壓，感受這項深植泰國文化的運動魅力，也在週末逛洽圖洽市場（Chatuchak Market），並體驗了曼谷的夜生活，從熱鬧的夜市到在地小酒吧，見識到曼谷城市在夜晚活力四射又獨具特色的另一面。Berish組參觀馬來西亞當地最大且最有名的布特拉回教堂，也是馬來西亞境內唯一一座粉紅色的清真寺，當下讓學生直呼驚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97827c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478629fd-2cb2-4a1e-8534-8631c81af497.jpg"/>
                      <pic:cNvPicPr/>
                    </pic:nvPicPr>
                    <pic:blipFill>
                      <a:blip xmlns:r="http://schemas.openxmlformats.org/officeDocument/2006/relationships" r:embed="Ra516e57aba2f41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e1a8b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69dc7070-60b9-4e53-ba74-641580b97289.jpg"/>
                      <pic:cNvPicPr/>
                    </pic:nvPicPr>
                    <pic:blipFill>
                      <a:blip xmlns:r="http://schemas.openxmlformats.org/officeDocument/2006/relationships" r:embed="Rc95ced1cbb8345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90c1a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970ee475-8b05-4665-98d1-74ac324d036b.jpg"/>
                      <pic:cNvPicPr/>
                    </pic:nvPicPr>
                    <pic:blipFill>
                      <a:blip xmlns:r="http://schemas.openxmlformats.org/officeDocument/2006/relationships" r:embed="R9a1fc469cfad46c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6aa8d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a1eb2ad2-a53c-44c3-80cc-cfa7a11f45fa.jpg"/>
                      <pic:cNvPicPr/>
                    </pic:nvPicPr>
                    <pic:blipFill>
                      <a:blip xmlns:r="http://schemas.openxmlformats.org/officeDocument/2006/relationships" r:embed="Rca3e1eb7c6a141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516e57aba2f4185" /><Relationship Type="http://schemas.openxmlformats.org/officeDocument/2006/relationships/image" Target="/media/image2.bin" Id="Rc95ced1cbb8345ff" /><Relationship Type="http://schemas.openxmlformats.org/officeDocument/2006/relationships/image" Target="/media/image3.bin" Id="R9a1fc469cfad46cd" /><Relationship Type="http://schemas.openxmlformats.org/officeDocument/2006/relationships/image" Target="/media/image4.bin" Id="Rca3e1eb7c6a14176" /></Relationships>
</file>