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f031c61747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【新鮮人的AI跨域學習地圖】AI is future. ／遠傳電信總經理 井琪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首先肯定淡江對AI發展素養的重視，如今生成式AI（Gen AI）的趨勢將會持續發展下去，也將是新鮮人最為關注的議題。
</w:t>
          <w:br/>
          <w:t>現今大學生最起碼要成為一個「AI user」，並學會接觸「AI tool」，而如果又是電機背景出身，更應該多去學習AI相關的應用與知識，相信絕對會受益良多。要務必謹記「先用先贏、早學早贏」的原則，未來世代懂得用AI的人才，將是屬於稀缺且行情好的人。
</w:t>
          <w:br/>
          <w:t>「AI is the future.」生成式AI能有如今這般成就，歸因於強大的數據背景分析及資料庫來支持。這是多少年在Internet上累積到的各種知識資訊的集合體，是逐漸堆疊起生成式AI的重要養分，當然過程中必須時刻補給。「Raw material raw talents into Big pool」總要有新材料的輸入、專業人才的投入，才會有嶄新技術的產出和知識的生成。
</w:t>
          <w:br/>
          <w:t>相較過往，若對操控電腦一知半解，將被社會淘汰，但如今時代不同，AI就像你的一個助理，就在身旁隨傳隨到，僅是扮演輔助角色，不用害怕被取而代之，只要精通自己領域的專業，依然可以在崗位上發光發熱。即便是非電機相關科系的同學，也不要妄自菲薄，因為這個世界需要的知識太多了，縱使在一個領域上，依然需要不同領域人才的相互協作與創建。（文字整理／楊成勤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303776" cy="4876800"/>
              <wp:effectExtent l="0" t="0" r="0" b="0"/>
              <wp:docPr id="1" name="IMG_0373cd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f3fc114-f85f-4727-91bb-1453ea43ff7b.jpg"/>
                      <pic:cNvPicPr/>
                    </pic:nvPicPr>
                    <pic:blipFill>
                      <a:blip xmlns:r="http://schemas.openxmlformats.org/officeDocument/2006/relationships" r:embed="R6930527060df49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37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30527060df4938" /></Relationships>
</file>