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343d15fb26c402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Tamkang University Secures Global Top 100 Rankings for 2 Projects in 2025 WURI</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World University Rankings for Innovation (WURI) released its 2025 rankings on July 10, recognizing Tamkang University with two projects ranked among the Top 100 globally in their respective categories: the Department of Economics’ “Eco &amp; Edu” (經探號) overseas exploration initiative, and the university’s Total Quality Management (TQM) program. The projects earned 18th and 35th places, respectively.
</w:t>
          <w:br/>
          <w:t>In the A6 Ethics and Integrity category (formerly Social Responsibility), the project “Empowering the Futures: International Collaboration in Education and Sustainability,” submitted by Prof. Yen-Ling Lin of the Department of Economics, achieved a significant rise to 18th place, up from 47th place in the previous ranking. Under the team name “Eco &amp; Edu Project,” members of Prof. Lin’s graduate-level Circular Economy course have been conducting international service-learning projects since 2018, spanning Cambodia, Switzerland, and Australia. Their work addresses multiple United Nations Sustainable Development Goals (SDGs), including SDG 4 (Quality Education), SDG 6 (Clean Water and Sanitation), SDG 10 (Reduced Inequalities), SDG 12 (Responsible Consumption and Production), SDG 13 (Climate Action), and SDG 17 (Partnerships for the Goals). The project continues to expand its cross-disciplinary initiatives, fostering deeper local engagement and global perspectives year after year.
</w:t>
          <w:br/>
          <w:t>In the B2 Empowerment-Based Management category, Tamkang University earned 35th place with its first submission, “Tamkang University's Journey to Quality Excellence in Total Quality Management,” prepared by the Office of Quality Assurance. The project highlights the University’s governance achievements since the introduction of TQM in 1992, outlining innovative strategies that have advanced the quality of teaching, administration, and services. Key milestones include winning the 19th National Quality Award in 2009, making Tamkang the first non-corporate university to receive the honor; Chairperson Dr. Flora Chia-I Chang being named the first female recipient of the Individual Award for Outstanding Management in the 25th National Quality Award in 2019; the university receiving the 59th Benchmark Award for Excellence in Management Quality from the Chinese Society for Quality in 2023; and the 23rd Best Practice Award for Excellence in Quality in 2024.
</w:t>
          <w:br/>
          <w:t>The 2025 WURI rankings are divided into 16 categories, with 18 domestic projects making the Top 100. Each category is evaluated based on three criteria: uniqueness, implementability, and impact, reflecting the contribution and innovation of each initiative.</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f17dff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d0915b4f-88a5-4e67-bc32-2b5ab737c88b.JPG"/>
                      <pic:cNvPicPr/>
                    </pic:nvPicPr>
                    <pic:blipFill>
                      <a:blip xmlns:r="http://schemas.openxmlformats.org/officeDocument/2006/relationships" r:embed="R8a397f55149640ec"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279904"/>
              <wp:effectExtent l="0" t="0" r="0" b="0"/>
              <wp:docPr id="1" name="IMG_03fde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4ad8306a-d1da-4802-85e7-54341ea1acdd.jpg"/>
                      <pic:cNvPicPr/>
                    </pic:nvPicPr>
                    <pic:blipFill>
                      <a:blip xmlns:r="http://schemas.openxmlformats.org/officeDocument/2006/relationships" r:embed="Rcb44f7bcaf63411a" cstate="print">
                        <a:extLst>
                          <a:ext uri="{28A0092B-C50C-407E-A947-70E740481C1C}"/>
                        </a:extLst>
                      </a:blip>
                      <a:stretch>
                        <a:fillRect/>
                      </a:stretch>
                    </pic:blipFill>
                    <pic:spPr>
                      <a:xfrm>
                        <a:off x="0" y="0"/>
                        <a:ext cx="4876800" cy="22799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a397f55149640ec" /><Relationship Type="http://schemas.openxmlformats.org/officeDocument/2006/relationships/image" Target="/media/image2.bin" Id="Rcb44f7bcaf63411a" /></Relationships>
</file>