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df89e2f574d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李虹慧獲師鐸獎肯定 感謝母校提供無限學習可能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「有愛無礙——教育能成為翻轉生命最強大的力量；適性揚才——春風勤化育，實現教育正義。」本校化學系校友，新竹縣北埔國中教師李虹慧，深耕教育20餘年，以積極樂觀的態度，與活潑創意的教育熱忱，帶領偏鄉學生戰勝資源困境，展現優異的學習成果，其傑出的教學成就，榮獲2025年師鐸獎的肯定，將於9月18日於台北喜來飯店接受表揚。
</w:t>
          <w:br/>
          <w:t>　李虹慧特別感謝在淡江學習期間的啟發，帶領她往教學之路邁進。1996年就讀化學系，班導師郝俠遂在大一普化課程融入資訊，同時關心學生學習成效，投入指導盲生使用盲用電腦的用心讓她深受感動。大三修習李世元的有機化學，深入淺出活潑的教學方式，則在心裡勾勒出理想的教學方式樣貌。大四修習中等教育學程，受到朱惠芳理化科教材教法的啟蒙，讓她萌生社區有教室理念。而大學時期擔任系學會公關辦理迎新露營、參與大化盃球類競賽以及辦理化學週的經驗、在管樂社辦理音樂會與參賽經驗、甚至參與課外組輔導辦理大手攜小手偏鄉國中管樂教育服務計畫，都成為日後在校園裡教學的養份！「特別感謝母校提供無限可能的學習機會，幫助我戰勝自己展現自信！」
</w:t>
          <w:br/>
          <w:t>　細數李虹慧在北埔國中的教育貢獻，課程發展與教學績效方面，透過規劃設計特色課程，引導並發掘學生個人專長；帶領他們進入管樂世界，從中領略音樂的魅力、感受到團體的歸屬，更5度得到全國管樂競優等；規劃社區服務學習課程讓學生認識並實踐環境永續，同時產生「北埔以我為榮的」的自我價值肯定，「成為打造自己人生鷹架的Maker」。更在畢業後願意回校擔任志工，協助學弟妹成長，延續「善的循環」。
</w:t>
          <w:br/>
          <w:t>　班級經營暨學生輔導方面，李虹慧建立一個充滿信任感的學習環境，營造優質班級的文化與特色，培養學生自信亮點；為每個學生規劃差別化專業管理，陪伴他們熬過挫折與衝擊，感受到學習成就，找到讀書動力並養成習慣；進一步學生積極參與競賽，除了挑戰自我，更能抓住發掘自身特色的機會，發光發熱；同時邀請家長參與班級學習活動與校務管理規劃，增進親子間的相互了解與溝通，成就親師生三贏。
</w:t>
          <w:br/>
          <w:t>　陪伴協助學生成長之餘，李虹慧也藉由各種學習，包括「公共品質管理訓練」、「科學素養新式評量教師」、「教師專業展評鑑計畫」等課程，在提升自身學能，擴展視野的同時，也能提供學生更多的引導與協助。此外她積極配合各項專案推動社區正向管教、社區服務、帶動社區文化風氣，不僅協助學校融入社區發展，更成功改善偏鄉文化弱勢的不利。
</w:t>
          <w:br/>
          <w:t>　關於獲獎，李虹慧表示「這是一份具有教育專業肯定、感動、夥伴團隊合作如此厚重份量的獎項」，她認為在教育現場需要有蘇格拉底的「無知之知」與阿德勒「面對挫折的勇氣」；多元增能是為了帶領孩子看得更遠，帶頭披荊斬棘！在北埔國中20年的各種歷練，讓她感受自己肩上的重擔，更與同仁之間培養了同榮共好的革命情感，攜手合作，一起成為學校的頂梁柱！
</w:t>
          <w:br/>
          <w:t>　李虹慧感謝教學生涯中相遇的孩子們，讓他們都成為更好的自己；感謝一路上貴人們的鼓勵與相助、北埔地方鄉親仕紳的支持，與家人無條件的扶持，讓自己能夠在教育路上一路堅定前進，不放棄每一個孩子，快樂健康成長。「逆境成為成長的養分，感恩在成長過程中成就我的每一個經歷。願以教育為志業，莫忘初衷，恪盡本份，回饋社會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81850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e0eb2b1-ac6d-49a9-a3e2-b7ddcb1bc2ca.jpg"/>
                      <pic:cNvPicPr/>
                    </pic:nvPicPr>
                    <pic:blipFill>
                      <a:blip xmlns:r="http://schemas.openxmlformats.org/officeDocument/2006/relationships" r:embed="R804a65e0295b45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7248"/>
              <wp:effectExtent l="0" t="0" r="0" b="0"/>
              <wp:docPr id="1" name="IMG_b61e83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e10534d-ece7-4082-863f-383d9330a79f.jpg"/>
                      <pic:cNvPicPr/>
                    </pic:nvPicPr>
                    <pic:blipFill>
                      <a:blip xmlns:r="http://schemas.openxmlformats.org/officeDocument/2006/relationships" r:embed="Ra10f6b64747843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7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04a65e0295b4510" /><Relationship Type="http://schemas.openxmlformats.org/officeDocument/2006/relationships/image" Target="/media/image2.bin" Id="Ra10f6b647478433f" /></Relationships>
</file>