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7ca4f222f4c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開學典禮暨入學講習 葛煥昭校長以AI University啟迪學習願景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114學年度研究所、大學部新生開學典禮暨入學講習，9月11及12日上午10時在紹謨紀念體育館7樓舉行。校長葛煥昭偕同三位副校長、相關學術與行政單位主管，帶領新生登上132階的克難坡，象徵師生齊心「克服困難、奮勇向上」，體現「樸實剛毅」的校訓精神。
</w:t>
          <w:br/>
          <w:t>典禮在合唱團教唱校歌與社團宣傳影片揭開序幕，競技啦啦隊、花式扯鈴社、舞蹈研習社、熱門舞蹈社，以及極限舞蹈社的接力演出，則展現淡江的青春活力的一面。
</w:t>
          <w:br/>
          <w:t>葛校長致詞歡迎新生加入淡江大家庭，說明學校基於「國際化、資訊化、未來化」三化教育理念，結合三環五育及八大素養，培育學生成為具心靈卓越的人才。接著提到本校已連續28年榮獲《Cheers》「企業最愛大學生調查」私校第1，陸續與台灣微軟、遠傳電信、AMD、NVIDIA簽署合作，打造全國首座「全雲端智慧校園」與「永續雲」，邁向「AI University」。面對AI時代挑戰，他勉勵新生積極培養第二、第三專長，並提升英文能力及各項軟實力，「能考進淡江是值得驕傲的事，要善用4年時光，奠定成為斜槓青年與跨領域通才的基礎。」
</w:t>
          <w:br/>
          <w:t>入學講習部分，教務長蔡宗儒針對課程規劃、通識教育架構、選課規則、輔系與雙主修制度，以及跨領域學習與各類學程規定進行詳盡說明，鼓勵學生勇於跨域學習；學務長武士戎勉勵新生培養「學習穩定性」、「環境適應性」與「生命韌性」三大軟實力，注重情緒管理，善用學校提供的多元資源，豐富大學生活；總務長蕭瑞祥則分享永續校園理念，介紹校園公車接駁、設備維修、緊急求助鈕等，提醒新生共同維護環境與遵守校園規範，讓淡江成為更安全舒適的學習場域。
</w:t>
          <w:br/>
          <w:t>　下午安排系務講習，介紹學系特色、系學會運作與學習規範；衛生保健組則規劃學生活動中心進行新生健康檢查；課外活動輔導組9月11及12日、15至18日在文學館前行人徒步區及體育館四樓外平臺舉辦社團博覽會，9月15日晚上6時30分將在學生活動中心舉辦社團之夜，預計20個社團參與演出，歡迎大家踴躍參加。
</w:t>
          <w:br/>
          <w:t>大傳一徐晧予表示，透過入學講習更清楚如何運用校園資源，提及登上克難坡的經驗，「在大太陽下走完全程特別辛苦，卻能提醒自己刻苦向上的精神，很有象徵意義。」英文一李苡瑄分享，校長提到淡江在全國及全球排名的表現，讓她更有信心選擇在這裡學習。她同時對公車接駁、低碳便當，以及設備維修申請等服務，覺得便利又貼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fcf03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d60b686-d2d7-4fb2-8758-238d3d1f95b7.jpg"/>
                      <pic:cNvPicPr/>
                    </pic:nvPicPr>
                    <pic:blipFill>
                      <a:blip xmlns:r="http://schemas.openxmlformats.org/officeDocument/2006/relationships" r:embed="Ra3067bff451745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17003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d8f9479b-0dd3-4ca0-9dae-470ee4ee672b.jpg"/>
                      <pic:cNvPicPr/>
                    </pic:nvPicPr>
                    <pic:blipFill>
                      <a:blip xmlns:r="http://schemas.openxmlformats.org/officeDocument/2006/relationships" r:embed="Rca707257cd5b403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0e5e70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285ec20a-81b5-4308-a348-8b7fd18ebd65.jpg"/>
                      <pic:cNvPicPr/>
                    </pic:nvPicPr>
                    <pic:blipFill>
                      <a:blip xmlns:r="http://schemas.openxmlformats.org/officeDocument/2006/relationships" r:embed="R49942d7c3d5e438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15164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e272087-57b9-4c76-a755-da50e6980eaf.JPG"/>
                      <pic:cNvPicPr/>
                    </pic:nvPicPr>
                    <pic:blipFill>
                      <a:blip xmlns:r="http://schemas.openxmlformats.org/officeDocument/2006/relationships" r:embed="R67c339658cb84b4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c5712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ece4d5bf-c849-452b-8865-3c03205abf36.jpg"/>
                      <pic:cNvPicPr/>
                    </pic:nvPicPr>
                    <pic:blipFill>
                      <a:blip xmlns:r="http://schemas.openxmlformats.org/officeDocument/2006/relationships" r:embed="Raca0b3cd13ee4f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3067bff451745e7" /><Relationship Type="http://schemas.openxmlformats.org/officeDocument/2006/relationships/image" Target="/media/image2.bin" Id="Rca707257cd5b4032" /><Relationship Type="http://schemas.openxmlformats.org/officeDocument/2006/relationships/image" Target="/media/image3.bin" Id="R49942d7c3d5e438c" /><Relationship Type="http://schemas.openxmlformats.org/officeDocument/2006/relationships/image" Target="/media/image4.bin" Id="R67c339658cb84b4f" /><Relationship Type="http://schemas.openxmlformats.org/officeDocument/2006/relationships/image" Target="/media/image5.bin" Id="Raca0b3cd13ee4fb0" /></Relationships>
</file>