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1d4c818c4e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【新任一級主管專訪】樂當數據大腦 助淡江正向影響力無限大／品質保證稽核處稽核長 林志娟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最高學歷：美國路易斯安那大學拉法葉分校統計系博士
</w:t>
          <w:br/>
          <w:t>重要經歷：淡江大學統計系主任、特聘教授
</w:t>
          <w:br/>
          <w:t>【賴映秀專訪】「如果每天都進步1%，一年後會進步多少？」答案不是3.65，而是1.01的365次方，複利成長為37.38。新任品質保證稽核處主管林志娟舉1.01法則說明，每一天只要進步一點 ，「你將發現你會喜歡上自己，因為你的能力足以解決更多的問題，你的生命將會更美好。」始終把「品質」視為責任，凡事都要做到最好的她說：「對我而言，品質不僅是一套檢查制度，更必須內化為一種態度。」
</w:t>
          <w:br/>
          <w:t>秉持對於品質的執著，她曾在擔任統計系主任的兩年期間，帶領學系連續兩年拿到系所獎勵。在大家開始講「大數據」之前，身為統計學者，早已習慣用數字來回應瞬息萬變的大數據時代。如今接任稽核長，更要把統計專業的數據分析能力帶入校務決策，導入數據驅動（Data Driven）決策的任務，發揮統計專業，把「數據為本」的信念，真正落實在校務治理上。
</w:t>
          <w:br/>
          <w:t>「數據絕對是一個可以快速即時反映所有變化的重要依據，它能夠為學校在快速決策，與前瞻性分析上作出貢獻。」因此她把自己的單位和職責定義為「學校的數據大腦」，不只要提供正確的數據，還要能做出前瞻性的分析，協助決策層級快速反應。
</w:t>
          <w:br/>
          <w:t>她認為「品質保證稽核處」與「校務研究中心」這兩個單位綁在一起，「是一個非常非常有前瞻性的組織設計」，因為品保稽核處在整體發展中，像是學校的「體檢師」兼「領航員」。它的任務不僅是檢核與監督，更重要的是提供改進建議，協助學校確認方向。「這個角色承擔著非常關鍵的任務，因為我們既要確保制度的穩定性，也要帶領學校去迎接未來挑戰。」管考的部分也是透過收集數據，透過KPI或者KR呈現出來，不管是亮點或困境，都可以在決策上作調整，協助學校變得更好。
</w:t>
          <w:br/>
          <w:t>她進一步提及，眼前要面對的不只是少子女化的問題，還有氣候變遷、永續，及瞬息萬變的AI發展。如何突圍？她思忖著，數據化是指要有明確的指標和成果可供驗證；故事化則是讓這些數據背後的意義能被清楚傳達，「我們能數據化、有故事化，就能把背後的意義展現出來。」關鍵是要用AI。這也是她提到最具挑戰性的部分：「整合」與「凸顯亮點」。「未來我希望結合 AI+SDGs 的概念，把智慧校園與永續治理串接起來，讓品保稽核處不只是後端支持，而是前端推動的『雙引擎』。」
</w:t>
          <w:br/>
          <w:t>因此，她的近期工作重點將著力於把 AI 與永續思維深入融入校務研究與品保稽核。AI 能讓我們更快速、更精準地處理資料；SDGs 能確保我們的發展與全球趨勢保持一致。她表示，這樣的結合，不僅能讓校內決策更數據化、更具前瞻性，也能讓我們在外部評比與永續報告中展現獨特價值。
</w:t>
          <w:br/>
          <w:t>談及願景，她侃侃而談這幾年經營「AI影響力投資」社團的心得，認為淡江創校75年，打下堅實基礎，擁有全球33萬校友，「該是我們對世界發揮影響力的時刻了！」她希望在面對風險的同時，從中找到機會，讓S型曲線超越困難跟阻礙，吸引更多的學生成為淡江人的一部分，一起成就美好。
</w:t>
          <w:br/>
          <w:t>「我們要把所有的數據做好，讓前瞻性的分析幫助我們要看得更遠，」她堅定地說：「讓淡江的正向影響力發揮到無限大，就是我的願景。」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542a21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11404a8d-fa60-4c7a-ae5c-c7b4a487c9f7.jpg"/>
                      <pic:cNvPicPr/>
                    </pic:nvPicPr>
                    <pic:blipFill>
                      <a:blip xmlns:r="http://schemas.openxmlformats.org/officeDocument/2006/relationships" r:embed="R6d10c5426ef345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d10c5426ef34556" /></Relationships>
</file>