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c342daad44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【新任一級主管專訪】AI驅動新科學 理學塑造新AI／理學院院長 薛宏中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最高學歷：英國愛丁堡大學物理與天文學系博士
</w:t>
          <w:br/>
          <w:t>重要經歷：美國加州大學柏克萊分校物理系訪問教授、淡江大學物理系教授兼系主任／尖端材料科學學士學位學程主任、淡江大學研究發展處研發長
</w:t>
          <w:br/>
          <w:t>【何嘉敏專訪】新任理學院院長，物理系教授薛宏將自己定位為「總教練」，並提出「AI empowers new science, Science drives new AI」的願景，期許理學院在深厚的基礎科學訓練之上，引領AI時代的學術研究與人才培育新方向。
</w:t>
          <w:br/>
          <w:t>談及角色轉換，薛宏中分享，自己從全校研發的「助攻者」轉為理學院的「總教練」，更貼近理學教育與科學研究的核心使命。他認為，在AI技術高速發展的時代，理學院肩負著融合基礎科學與尖端科技的重要任務，透過跨域合作推動創新，促進學術與產業共榮。
</w:t>
          <w:br/>
          <w:t>曾擔任物理系系主任與研發長的薛宏中，擁有完整行政歷練，熟悉系所特色發展、搭建校友與企業交流平台，並推動科研產業化與跨校合作。他表示，任內最重要的目標之一，是成立「AI × 理學創新中心」，整合教學、研究、產學與國際交流資源，打造AI驅動科學研究與人才培育的國際重鎮。
</w:t>
          <w:br/>
          <w:t>「現在是打團體戰的時代。」薛宏中指出，理學院師資涵蓋AI運算、量子科學、材料創新及數理理論等專長，並擁有國家級實驗平台——同步輻射研究中心實驗站，全國唯一由大學與國家級研究中心共同建置的研究單位。然而挑戰在於如何整合三系資源、推動共享與合作，並在少子化趨勢下持續吸引優秀師資與學生。因此，他主張打造「AI融合科學」的新品牌，突顯理學院特色與優勢。
</w:t>
          <w:br/>
          <w:t>對於AI與科學的關係，薛宏中認為，AI不僅是工具，更可以賦能新科學，協助處理過去因問題複雜而被擱置的挑戰，帶來真正的突破；同時，以2024年諾貝爾物理獎頒給2位學者表彰「因為他們的基礎性發現與發明，讓人工神經網路能夠應用於機器學習」為例，足見基礎科學也能推動新AI發展，創造新一代的智慧工具，實現「AI驅動新科學，理學塑造新AI」的願景。
</w:t>
          <w:br/>
          <w:t>教學方面，他規劃建置AI輔助平台，推動智能教材與雲端模擬，並結合「AI+科學」跨系課程與實作，強化師生應用AI解決環境、材料與量子科技等挑戰的能力；研究方面，將透過「AI × 理學創新中心」整合師資，組成跨域團隊，攜手校友企業與研究單位，共建多向聯動的學院生態。
</w:t>
          <w:br/>
          <w:t>在人才培育上，薛宏中規劃以「AI驅動」與「科學基礎」為核心，期許學生掌握新雙語：「AI的語言」與「科學的語言」。除重視基礎訓練，並推動教學翻轉，培養AI運算、跨領域整合力與創新思維，強化資料科學、材料設計、智能分析與實驗操作能力，培養具備科研實力、全球視野與團隊合作精神的新世代人才。同時深化校友及企業合作，讓課程更貼近產業需求，培養具「即戰力」的專業人才。
</w:t>
          <w:br/>
          <w:t>面對少子化與高等教育資源挑戰，薛宏中提出「從捐款思維轉向夥伴關係」的新模式，將校友企業視為合作夥伴，提供專案與實習機會，協助學校培育並輸送人才，形成互惠循環。另規劃拓展海外招生，例如菲律賓、越南等南向國家的研究生，結合校友企業資源，提供獎學金與產學合作機會，吸引並留住優秀人才。
</w:t>
          <w:br/>
          <w:t>「堅持研究核心精神、擴大跨域創新協作，永續AI理學教育！」薛宏中以此勉勵師生與校友。他期許自己以「總教練」的角色，引領理學院三系攜手合作，推動「AI × 理學創新中心」，深化產學合作、活化校友網絡、拓展多元招生管道，提升學術研究與人才培育的國際競爭力。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95344"/>
              <wp:effectExtent l="0" t="0" r="0" b="0"/>
              <wp:docPr id="1" name="IMG_8ad44e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69c0109-508e-45f6-8324-48b4ab0109b8.jpg"/>
                      <pic:cNvPicPr/>
                    </pic:nvPicPr>
                    <pic:blipFill>
                      <a:blip xmlns:r="http://schemas.openxmlformats.org/officeDocument/2006/relationships" r:embed="R7064549b4da240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95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064549b4da24084" /></Relationships>
</file>