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fa7d5bd534b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【新任二級主管介紹】商管學院 管理科學學系主任 李孟修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最高學歷：國立中山大學人力資源管理研究所 博士
</w:t>
          <w:br/>
          <w:t>重要經歷：中山人資協會常務監事
</w:t>
          <w:br/>
          <w:t>未來規劃及願景：
</w:t>
          <w:br/>
          <w:t>1.以「數據驅動決策、跨域整合創新、永續責任實踐」為核心願景，持續深化管理科學實務與研究。
</w:t>
          <w:br/>
          <w:t>2.結合AI、大數據分析及SDGs等新興議題，強化國際合作、產學鏈結及師生研究能量。
</w:t>
          <w:br/>
          <w:t>3.培育具備創新思維、跨域專業與實務應用能力之管理決策人才。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584448" cy="4474464"/>
              <wp:effectExtent l="0" t="0" r="0" b="0"/>
              <wp:docPr id="1" name="IMG_6ea99d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fcd7228-dd9e-4f7c-9aa6-24c0a1639790.jpg"/>
                      <pic:cNvPicPr/>
                    </pic:nvPicPr>
                    <pic:blipFill>
                      <a:blip xmlns:r="http://schemas.openxmlformats.org/officeDocument/2006/relationships" r:embed="Re7a1c5d2a4cd43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4448" cy="4474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7a1c5d2a4cd4377" /></Relationships>
</file>