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6c1bed94843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 USR EXPO 本校２計畫展出豐碩成果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【記者陳雅君台北報導】2025大學社會責任實踐博覽會（USR EXPO），9月12至13日在臺北花博公園爭艷館舉行，本校USR計畫「淡水好生活：大學城賦創設計行動」與「走進淡水、面向國際：推廣台灣最具影響力的經典遊程與特色餐宴」皆前往參展，展現本校透過創新教學帶領學生深入地方，透過專業與在地夥伴攜手打造出具文化影響力的在地特色。學術副校長許輝煌13日上午特別到場，除了勉勵參展人員的辛勞，也進一步參觀並了解其他學校的計畫成果；教育部大學社會責任推動中心總主持人，臺北醫學大學講座教授林建煌，也特別蒞臨本校攤位，聽取USR計畫主持人的分享，了解計畫推動內容、特色與展望。
</w:t>
          <w:br/>
          <w:t>     「大學城賦創設計行動」為淡水好生活團隊以淡水生活節為核心所發展出的第4期計劃，旨在推動淡水與淡江大學城的形成。計畫主持人，建築系教授黃瑞茂指出，以「賦能、共創」作為核心精神，期望給予有需求者生活的能力，並提供專業支持。他強調「設計須源自日常觀察到的問題，並立即付諸實作，使行動成為有意義的學習；透過任務導向的過程，學生能培養解決問題的能力，並將理念落實為具體成果。行動的關鍵不在於追求完美，而在於抓住機會，在真實生活中勇於嘗試與實踐。」鼓勵教師將地方議題轉化為教學與研究，讓大學走入社區，使學習回應真實，進一步看見大學與社會的緊密關係。本次展覽集結多個系所跨領域課程成果，融合建築、服務設計、教育科技、科普等專業背景，並與各式工作坊及在地商家合作，展出「滬青學」、「構築與游擊行動」、「淡水生活節」、「淡味選物籃」與「淡味創生見里山」5大主題。透過對焦的場域議題，師生與在地夥伴共同參與賦能、設計與行動，展現淡水的城市發展潛力，並凝聚社區共識。其中，企管系教授涂敏芬開設的榮譽學程「永續設計與創新」課程，榮獲2025年第六屆《遠見》USR大學社會責任獎「永續課程組績優獎」的肯定。
</w:t>
          <w:br/>
          <w:t>         「走進淡水、面向國際：推廣台灣最具影響力的經典遊程與特色餐宴」，計畫主持人李其霖透過臺灣人喜愛美食的性格，發展出結合歷史文化內涵的餐宴模式，藉以推廣在地歷史文化。與淡水紅樓餐廳合作設計的「清法戰爭滬尾宴」，曾獲得2022年台灣永續行動獎銅獎；2024年第五屆《遠見》USR大學社會責任獎「傑出方案楷模獎」及「食創獎」１星殊榮，近年陸續推出「神仙的故鄉桃園宴」、「褒忠義民宴」、「馬偕宴」等，不僅能讓大家享受在地美食，也能同時認識在地歷史。李其霖說明，餐食是拉近人與人之間交流的重要媒介之一，當國外學者來訪時，可以利用臺灣優質食材製作的特色餐宴招待，同時搭配歷史故事的講解，讓他們在品味佳餚的同時，更深入認識台灣文化。
</w:t>
          <w:br/>
          <w:t>     本校永續發展與社會創新中心社會實踐策略組組長高上雯指出，USR計畫讓學生真正看見多樣的真實生活，突破螢幕的侷限，從興趣或好奇心出發，發現「自己能做更多事」，進而啟發對未來工作、生活與職涯的想像。樹德科大語文暨國際教學中心副組長邱育佳分享，計畫結合建築、企管等專業跨域合作，以淡水為核心推動生活節，不僅活化老街與社區，也展現大學服務社會的精神，帶動地方文化與經濟發展。「教師專業的帶領是關鍵，能引導學生進入社區、實際參與，並在生態調查與資源整合中提升責任感，進一步與居民共創更好的在地環境。」
</w:t>
          <w:br/>
          <w:t>　「走進淡水、面向國際」計畫黃姓助理認為，該企劃案能有效活化歷史教育，並將歷史內容更具體地呈現給大眾。其中最具挑戰性的部分是「了解每位設計者背後的理念」。畢竟，要將一個歷史故事轉化為宴席桌菜，難度相當高，除了在食材運用、擺盤等細節上做到精準，更重要的是理解菜色本身及與歷史故事背景的搭配，唯有如此，在向他人「說菜」時，才能清楚傳達每道菜背後的意義，也能讓大家在吃飯聊天的過程中，同時認識歷史故事。這種方式讓歷史學習更加輕鬆有趣，也使參與者在交流中自然吸收文化與知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0528"/>
              <wp:effectExtent l="0" t="0" r="0" b="0"/>
              <wp:docPr id="1" name="IMG_bdf4a4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4aef693-11bb-4ddd-b006-d6148696a1ca.jpg"/>
                      <pic:cNvPicPr/>
                    </pic:nvPicPr>
                    <pic:blipFill>
                      <a:blip xmlns:r="http://schemas.openxmlformats.org/officeDocument/2006/relationships" r:embed="R47603927a369411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05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19984"/>
              <wp:effectExtent l="0" t="0" r="0" b="0"/>
              <wp:docPr id="1" name="IMG_44ae00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fbb77f4-0ca6-44e3-a585-e762ac29bf74.jpg"/>
                      <pic:cNvPicPr/>
                    </pic:nvPicPr>
                    <pic:blipFill>
                      <a:blip xmlns:r="http://schemas.openxmlformats.org/officeDocument/2006/relationships" r:embed="R6f51e922a9f04ae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19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7603927a3694116" /><Relationship Type="http://schemas.openxmlformats.org/officeDocument/2006/relationships/image" Target="/media/image2.bin" Id="R6f51e922a9f04aed" /></Relationships>
</file>