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2a0ac647e4ed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教學與行政革新研討會 凝聚「教育未來與未來教育」共識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【記者顏群倫淡水校園報導】114學年度教學與行政革新研討會，9月20日上午9時在守謙國際會議中心有蓮廳舉行，主題為「AI+SDGs = ∞：從教育未來到未來教育」。校長葛煥昭、董事長張家宜、三位副校長與一、二級單位主管、秘書、教師等逾300人參與。
</w:t>
          <w:br/>
          <w:t>　張董事長致詞時指出，今年研討會以「AI＋SDGs＝∞：從教育未來到未來教育」為主題，凸顯教育必須順應時代潮流，提出新的願景與策略。她強調，本校將持續推動「未來教育」，培養學生兼具想像力、前瞻力與治理能力的「未來素養」，以落實永續發展的使命。
</w:t>
          <w:br/>
          <w:t>　葛校長致詞時表示，本次主題在於呼應全球快速發展的趨勢。他回顧自2019年提出AI的重要性以來，校方持續推動「AI＋SDGs=∞」的校務發展願景理念，並正式獲得註冊商標認證，展現本校在教育創新上的前瞻布局；更強調未來10年，AI與SDGs將持續是教育與產業的重要關鍵字，學校也將以此為核心，培養具備跨域素養與未來競爭力的人才。
</w:t>
          <w:br/>
          <w:t>專題演講首場由前教育部長、教設系特聘講座教授吳清基，以「從教育未來到未來教育」為題進行分享。一開始強調「AI+SDGs=∞」的教育願景，探討教育的演變與AI技術在未來教育中的應用；及教育1.0到5.0的轉變歷程中，AI與SDGs的結合將成為教育發展的核心驅動力。他認為這不僅改變了學習者和教師的角色，強化學術倫理與跨域協作的重要性，除了單一教育部門的任務，更重要的是在永續及未來的基礎下形成教育的「跨界生態系」，進而推動全球教育體系邁向智慧、永續、人本的永續未來。
</w:t>
          <w:br/>
          <w:t>　教育未來演講部分，學術副校長許輝煌以「AI 時代永續力：培育未來人才」為題，深入探討AI時代對高等教育的挑戰，和未來人才需要具備數位素養、人機協作能力和跨領域整合能力。面對高等教育，包括招生問題與成本上升等12大問題的挑戰，AI技術勢必成為解決方案，藉以推動教育改革，培養能應對未來變革的學生。
</w:t>
          <w:br/>
          <w:t>
</w:t>
          <w:br/>
          <w:t>行政副校長林俊宏以「智啟永續韌性治理育見未來」為題，點出全球變局中的大學治理挑戰，特別在少子化、全球化及AI技術的應用對大學的影響下，AI被視為提升行政效率和決策品質的關鍵工具。其次介紹智慧化、永續性和韌性治理的改革方向，未來將整合ESG（環境、社會、治理）思維，推動校務治理與永續發展，實現綠色轉型與社會責任的落實。
</w:t>
          <w:br/>
          <w:t>
</w:t>
          <w:br/>
          <w:t>　國際事務副校長陳小雀針對「智領國際事務邁向永續未來」的主題，聚焦未來國際教育如何持續發展，以及境外生教學、就業措施優化等相關規劃。她特別提到AI技術將提升國際教育效率，同時強調全球知識共享及跨文化合作的重要。另在推動全英語教學部分，陳小雀表示這除了是招收國際生的利器，更是建立新夥伴關係、培養學生世界公民思維的好機會。
</w:t>
          <w:br/>
          <w:t>　未來教育專題演講分為未來校園、未來教學、未來學習、未來產學、未來學輔、未來服務6個主題，分別為資訊長石貴平「AI+SDGs 驅動的智慧校園」、教務長蔡宗儒「智慧教學設計提升學習成效」、諮輔中心主任宋鴻燕「AI 科技協作共創學習轉化」、理學院院長薛宏中「智慧永續引領產學共融未來」、學務長武士戎「智慧學務創新永續韌性輔導」及總務長蕭瑞祥「共築永續校園開創環教未來」，闡述各單位在未來教育的推動現況與後續規劃。
</w:t>
          <w:br/>
          <w:t>
</w:t>
          <w:br/>
          <w:t>分組討論由三位副校長主持，並分別報告討論結果。許輝煌就「如何融合 AI 與永續，塑造未來跨域人才培育的新樣貌？」，指出各系所主任皆針對AI融入課程、進行課程調整與評量方式發表相關意見，同時針對在面對AI與永續的發展，教師角色該如何重新定位進行討論。林俊宏在「打造韌性治理智慧行政的永續校園」方面，分享行政單位如何將AI運用在相關業務當中，並提出達成永續發展與校務治理新價值的相關策略，且以韌性治理面對未來的新挑戰。陳小雀針對「智慧與永續驅動下的國際事務」方面，分享未來教育的國際交流、數位學習、跨域永續、多語智慧、交換教師、學術外交等建議，另提到世界公民的養成，應該著重於辯證、點燃熱情、實踐、獨立思考。
</w:t>
          <w:br/>
          <w:t>
</w:t>
          <w:br/>
          <w:t>　「今天分組的討論結果，不會是喊口號與講場面話，而是真正付諸行動、能夠被落實的計畫。」葛校長在閉幕致詞中強調，應在未來3年內就相關結論規劃出可落實的行動方案，確保AI與教育融合的執行；張董事長則進一步提醒會後應整合今天進行的討論內容，進行短、中、長期的方案規劃，俾便更有效地執行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27376"/>
              <wp:effectExtent l="0" t="0" r="0" b="0"/>
              <wp:docPr id="1" name="IMG_0d408b4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e5d92c68-c4ca-4f48-ac86-ab01669158a0.jpg"/>
                      <pic:cNvPicPr/>
                    </pic:nvPicPr>
                    <pic:blipFill>
                      <a:blip xmlns:r="http://schemas.openxmlformats.org/officeDocument/2006/relationships" r:embed="R4f9cf638d0ab44d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273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72d0da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a8f8d10e-acdc-47e2-b0f5-ca052de4c155.jpg"/>
                      <pic:cNvPicPr/>
                    </pic:nvPicPr>
                    <pic:blipFill>
                      <a:blip xmlns:r="http://schemas.openxmlformats.org/officeDocument/2006/relationships" r:embed="R0e7105450198490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e32dfa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725d7800-3249-4819-8540-3b7aeff183f2.jpg"/>
                      <pic:cNvPicPr/>
                    </pic:nvPicPr>
                    <pic:blipFill>
                      <a:blip xmlns:r="http://schemas.openxmlformats.org/officeDocument/2006/relationships" r:embed="Rdab594d3aebc425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b737ca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0a8249fa-ecc5-4eb2-9fc3-ad1ec4f2dd91.jpg"/>
                      <pic:cNvPicPr/>
                    </pic:nvPicPr>
                    <pic:blipFill>
                      <a:blip xmlns:r="http://schemas.openxmlformats.org/officeDocument/2006/relationships" r:embed="R1639893d0e5a4f7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444496"/>
              <wp:effectExtent l="0" t="0" r="0" b="0"/>
              <wp:docPr id="1" name="IMG_27d76a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d14217f3-d005-4e07-8698-3fc5c6c4f0aa.jpg"/>
                      <pic:cNvPicPr/>
                    </pic:nvPicPr>
                    <pic:blipFill>
                      <a:blip xmlns:r="http://schemas.openxmlformats.org/officeDocument/2006/relationships" r:embed="Rf03cb1a522a44db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4444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061cffd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384e1da5-3bb8-4576-9940-61624af06d99.jpg"/>
                      <pic:cNvPicPr/>
                    </pic:nvPicPr>
                    <pic:blipFill>
                      <a:blip xmlns:r="http://schemas.openxmlformats.org/officeDocument/2006/relationships" r:embed="R7aaadbe4235d449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f9cf638d0ab44d4" /><Relationship Type="http://schemas.openxmlformats.org/officeDocument/2006/relationships/image" Target="/media/image2.bin" Id="R0e71054501984901" /><Relationship Type="http://schemas.openxmlformats.org/officeDocument/2006/relationships/image" Target="/media/image3.bin" Id="Rdab594d3aebc4251" /><Relationship Type="http://schemas.openxmlformats.org/officeDocument/2006/relationships/image" Target="/media/image4.bin" Id="R1639893d0e5a4f74" /><Relationship Type="http://schemas.openxmlformats.org/officeDocument/2006/relationships/image" Target="/media/image5.bin" Id="Rf03cb1a522a44dba" /><Relationship Type="http://schemas.openxmlformats.org/officeDocument/2006/relationships/image" Target="/media/image6.bin" Id="R7aaadbe4235d449d" /></Relationships>
</file>