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f6875ef3b444a6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「淡麗中心」正式啟用 見證淡江麗澤深厚情誼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黃國暉淡水校園報導】國際暨兩岸交流處9月26日上午11時，在外語一樓舉辦「淡麗中心」啟用剪綵儀式，麗澤大學理事長廣池幹堂伉儷、副校長廣池慶一、校長特助堀內一史特別蒞臨，本校校長葛煥昭、董事長張家宜、三位副校長許輝煌、林俊宏、陳小雀、校長室秘書張翔筌，相關一級主管、日文系師生出席參與，氣氛隆重溫馨。由張董事長、葛校長、陳小雀、張翔筌與廣池理事長伉儷、廣池慶一、堀內一史，在全場熱烈掌聲中進行剪綵。
</w:t>
          <w:br/>
          <w:t>「淡麗中心」取自兩校校名，寓意深遠，源自《易經》「麗澤，兌；君子以朋友講習」，象徵兩校如朋友般相互學習、共創價值。該中心將作為本校專責推動與麗澤大學交流事務的平臺，提供師生更完善的交流與研究空間，進一步深化雙方合作。麗澤大學「淡麗中心」已於今年3月，葛校長率團前往訪問時揭幕啟用。
</w:t>
          <w:br/>
          <w:t>葛校長致詞回顧，兩校自1981年7月，時任校長創辦人張建邦率團赴麗澤大學簽署交換研修制度合意書，隔年正式締結為姊妹校。40年以來交流不斷，除留學生交換，麗澤大學更長期派遣學生至本校學習中文，進行社團、體育與文化等多面向交流。1989年落成的「麗澤學舍」與1993年日文系推動的「Junior Abroad」計畫，則為交流的重要里程碑。迄今雙方各有約700名及1,250名學生進行交換，見證兩校的良好情誼。強調「淡麗中心」的啟用，不僅是兩校情誼的具體展現，更為未來師生交流、學術合作與文化互動提供重要平臺。
</w:t>
          <w:br/>
          <w:t>廣池理事長致詞除感謝本校熱情接待，提到今年5月15日該校頒授張董事長名譽博士學位，當時張董事長的演講說明淡江「國際化、資訊化、未來化」教育理念，深深打動全場師生，令他印象深刻。其次感謝本校對於該校留學生的中文教育，協助該校順利完成日本政府委託的「殘留孤兒返日訪談」，讓他更加珍視與本校的關係。他回憶40多年前首次造訪淡江的經驗，以及歷任師長與前張董事長共同推動交流所奠定的人脈基礎，對於能在張董事長的指導下見證中心的開幕感到榮幸。最後強調「淡麗中心」的成立，象徵兩校情誼的延續與深化，期盼未來能攜手共育人才，為社會、國家與世界作出更大貢獻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37104"/>
              <wp:effectExtent l="0" t="0" r="0" b="0"/>
              <wp:docPr id="1" name="IMG_998a95d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0684abbf-0b6e-421f-80c2-6962286b2750.jpg"/>
                      <pic:cNvPicPr/>
                    </pic:nvPicPr>
                    <pic:blipFill>
                      <a:blip xmlns:r="http://schemas.openxmlformats.org/officeDocument/2006/relationships" r:embed="R02a30a5369fd4ae4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3710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310128"/>
              <wp:effectExtent l="0" t="0" r="0" b="0"/>
              <wp:docPr id="1" name="IMG_622663e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a19b2092-dce3-4d16-b5a1-239b7341edaf.jpg"/>
                      <pic:cNvPicPr/>
                    </pic:nvPicPr>
                    <pic:blipFill>
                      <a:blip xmlns:r="http://schemas.openxmlformats.org/officeDocument/2006/relationships" r:embed="Rd17fe6501b104f3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31012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cd7ea0d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f7bc9997-2445-45de-a556-0e0cbfab1717.jpg"/>
                      <pic:cNvPicPr/>
                    </pic:nvPicPr>
                    <pic:blipFill>
                      <a:blip xmlns:r="http://schemas.openxmlformats.org/officeDocument/2006/relationships" r:embed="R0cbf4d3686c143eb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32cc91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ab2710b1-156d-433c-b532-e47bd80a39c4.jpg"/>
                      <pic:cNvPicPr/>
                    </pic:nvPicPr>
                    <pic:blipFill>
                      <a:blip xmlns:r="http://schemas.openxmlformats.org/officeDocument/2006/relationships" r:embed="Rdfbd2b89a34c482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9fc205a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d7272bac-6f33-45b5-8e75-2539392149c7.jpg"/>
                      <pic:cNvPicPr/>
                    </pic:nvPicPr>
                    <pic:blipFill>
                      <a:blip xmlns:r="http://schemas.openxmlformats.org/officeDocument/2006/relationships" r:embed="Rd275cfff31124c6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02a30a5369fd4ae4" /><Relationship Type="http://schemas.openxmlformats.org/officeDocument/2006/relationships/image" Target="/media/image2.bin" Id="Rd17fe6501b104f31" /><Relationship Type="http://schemas.openxmlformats.org/officeDocument/2006/relationships/image" Target="/media/image3.bin" Id="R0cbf4d3686c143eb" /><Relationship Type="http://schemas.openxmlformats.org/officeDocument/2006/relationships/image" Target="/media/image4.bin" Id="Rdfbd2b89a34c482e" /><Relationship Type="http://schemas.openxmlformats.org/officeDocument/2006/relationships/image" Target="/media/image5.bin" Id="Rd275cfff31124c6d" /></Relationships>
</file>