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edb88e8da1f4db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Physics Department Hosts Quantum Semiconductor Testing Summer School: 20 Faculty and Students from Philippine Sister School Visit Taiwan for Exchange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During the summer, the Department of Physics held the “Taiwan-Philippines Quantum Semiconductor Testing Summer School” at the Tamsui Campus, welcoming 20 faculty and students from Philippine sister universities, Mapúa University (Mapúa) and Ateneo de Davao University (ADDU). Participants included Jacque Gabayno, faculty member of the Department of Physics at Mapúa, and Rogel Mari Sese, Chair of the Department of Aerospace Engineering at ADDU. The opening ceremony took place at the iST Study Hall on the 2nd floor of the Lu-Hsien Memorial Science Hall, presided over by Prof. Cheng-Hao Chuang, Chair of the Department of Physics, with Vice President for International Affairs Prof. Hsiao-Chuan Chen, Dean of the College of Science Prof. Hung-Chung Hsueh, and Dean of International Affairs Prof. Chien-Mu Yeh in attendance to inaugurate this cross-border exchange.
</w:t>
          <w:br/>
          <w:t>In her remarks, Prof. Chen highlighted that Tamkang University has established sister-school relationships with over 280 institutions across 45 countries and currently hosts more than 1,400 international students on campus. She emphasized that such an internationalized environment not only provides students with opportunities for overseas internships and study abroad but also fosters intercultural understanding: “The future is in your hands—you can broaden your horizons and shape your own future.”
</w:t>
          <w:br/>
          <w:t>Prof. Chuang explained that the program features a range of professional courses, including lectures on data science and product science, as well as multiple hands-on laboratory sessions, giving participants the opportunity to engage in material fabrication and explore cutting-edge technologies. The schedule also included site visits to leading semiconductor facilities and cultural exchange activities to deepen participants’ understanding of Taiwanese culture. Prof. Hsueh expressed his hope that participants would consider physics as a primary career pathway, continuing to explore and advance in the fields of science and engineering: “Physics is the foundation of modern technology. It plays a central role not only in applied sciences, modern scientific development, and industrial revolutions, but also serves as an indispensable cornerstone of the semiconductor industry.”</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330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728c1dd6-7b0e-43ef-ac01-2737238cee47.jpg"/>
                      <pic:cNvPicPr/>
                    </pic:nvPicPr>
                    <pic:blipFill>
                      <a:blip xmlns:r="http://schemas.openxmlformats.org/officeDocument/2006/relationships" r:embed="R79b7f88932594f3d"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65d4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3c4b516b-0ce8-4d4b-aab2-ccad92b69690.jpg"/>
                      <pic:cNvPicPr/>
                    </pic:nvPicPr>
                    <pic:blipFill>
                      <a:blip xmlns:r="http://schemas.openxmlformats.org/officeDocument/2006/relationships" r:embed="R40f42a0ee85444a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9d681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ed5fc61a-d48a-4c19-800d-a6b491e59d2e.jpg"/>
                      <pic:cNvPicPr/>
                    </pic:nvPicPr>
                    <pic:blipFill>
                      <a:blip xmlns:r="http://schemas.openxmlformats.org/officeDocument/2006/relationships" r:embed="R6f09988d71a542d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2687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f992cb30-f69c-4e5f-95bd-cc5d79c1f878.JPG"/>
                      <pic:cNvPicPr/>
                    </pic:nvPicPr>
                    <pic:blipFill>
                      <a:blip xmlns:r="http://schemas.openxmlformats.org/officeDocument/2006/relationships" r:embed="R09368c8aa121488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fb7d6a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5b3ba340-3f29-491f-9f68-c2f861a857ef.jpg"/>
                      <pic:cNvPicPr/>
                    </pic:nvPicPr>
                    <pic:blipFill>
                      <a:blip xmlns:r="http://schemas.openxmlformats.org/officeDocument/2006/relationships" r:embed="Rcb378011f9184da1"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9b7f88932594f3d" /><Relationship Type="http://schemas.openxmlformats.org/officeDocument/2006/relationships/image" Target="/media/image2.bin" Id="R40f42a0ee85444ae" /><Relationship Type="http://schemas.openxmlformats.org/officeDocument/2006/relationships/image" Target="/media/image3.bin" Id="R6f09988d71a542d4" /><Relationship Type="http://schemas.openxmlformats.org/officeDocument/2006/relationships/image" Target="/media/image4.bin" Id="R09368c8aa121488c" /><Relationship Type="http://schemas.openxmlformats.org/officeDocument/2006/relationships/image" Target="/media/image5.bin" Id="Rcb378011f9184da1" /></Relationships>
</file>