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36f948d58440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淡江與台灣世曦深度交流 共擘智慧工程藍圖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本校與台灣世曦工程顧問股份有限公司的產學合作再度升級！繼先前正式簽署合作備忘錄（MOU）後，台灣世曦副總經理王子安10月7日率領電機工程、智慧系統、機械工程與地理空間資訊等部門共12位主管，蒞臨本校AI創智實境場域進行深度交流，展現推動技術創新與產學共創的高度共識。
</w:t>
          <w:br/>
          <w:t>工學院兼AI創智學院、精準健康學院院長李宗翰表示：「台灣世曦為國內工程顧問領域的領導企業，長期參與各項重大基礎建設與公共工程專案，擁有豐富實務經驗與專業能量。」資工系特聘教授張志勇分享本校在AI產學合作相關的研發成果，這些成果也引起台灣世曦各部門主管高度的興趣與合作意向。王子安勉勵團隊積極與學界合作，充分運用AI技術提升企業效能，推動產業升級。此外，本校研究生亦介紹影像處理、自然語言處理與數據分析等應用，針對交通監控、鐵道安全及機場服務提出具體合作方向。
</w:t>
          <w:br/>
          <w:t>　李宗翰表示，透過合作，本校將持續強化學生的專業訓練與實務經驗，拓展企業實習與就業機會，培養具備跨域能力與產業競爭力的優秀人才。同時，也將結合校內研發量能與台灣世曦的產業資源，促進技術成果轉化與落地應用，打造產學共榮的創新生態系。他期盼雙方未來在共同理念與長遠願景的基礎上，持續深化合作層面，攜手打造智慧工程與創新應用的新典範，為國家建設與人才培育注入強勁能量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380a4e7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a8116571-b24e-4ad5-9fef-5ccbfa563363.jpg"/>
                      <pic:cNvPicPr/>
                    </pic:nvPicPr>
                    <pic:blipFill>
                      <a:blip xmlns:r="http://schemas.openxmlformats.org/officeDocument/2006/relationships" r:embed="R157b4d6896d7429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8c80ccb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3b41a927-a5bc-47dd-9ed6-41586547be8d.jpg"/>
                      <pic:cNvPicPr/>
                    </pic:nvPicPr>
                    <pic:blipFill>
                      <a:blip xmlns:r="http://schemas.openxmlformats.org/officeDocument/2006/relationships" r:embed="Rdf499327f43744a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57b4d6896d74291" /><Relationship Type="http://schemas.openxmlformats.org/officeDocument/2006/relationships/image" Target="/media/image2.bin" Id="Rdf499327f43744ac" /></Relationships>
</file>