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de304abec46e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數位ｘ淨零轉型黑客松大賽開跑 歡迎報名秀創意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國暉淡水校園報導】為推動「AI＋SDGs＝∞」、「ESG＋AI＝∞」的校務發展願景，實現Y2025全雲端智慧校園3.0，培養學生具數位轉型素養、能力以及實踐經驗，資訊處特別舉辦「2025數位轉型暨淨零轉型黑客松大賽」，即日起開放報名，邀請大學部學生以創意、科技與永續行動，為數位與淨零轉型注入無限能量。
</w:t>
          <w:br/>
          <w:t>本次黑客松大賽以「AI＋SDGs＝∞」、「ESG＋AI＝∞」為主軸，鼓勵學生運用Microsoft 3AP、Power Platform等低程式碼工具，以及AI應用與網頁服務機器人，從校務行政數位轉型、教學創新應用、學習體驗優化三大主題，提出具創新性與實用性的解決方案。參賽團隊須由3至4名大學部學生組成，並邀請一位指導教授共同參與，透過跨域合作與技術實踐，展現淡江人在AI時代的創意思維與永續行動力。
</w:t>
          <w:br/>
          <w:t>大賽設有特優獎１組，獎金最高2萬元、優等獎1組，獎金最高1萬6千元、佳作獎2組，每組獎金最高１萬元，創意發想獎若干名，每組獎金最高4千元。徵件期間自即日起至11月15日止，11月22日舉辦線上展示，11月27日公布決賽入圍名單與創意發想獎得主，12月舉行決賽及頒獎典禮。歡迎有興趣的同學踴躍上網報名。（網址：https://forms.office.com/r/y88cqV0ADc ）。若有問題歡迎洽詢遠距教學發展中心林小姐，分機3704。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1524000" cy="1524000"/>
              <wp:effectExtent l="0" t="0" r="0" b="0"/>
              <wp:docPr id="1" name="IMG_93a4b9a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aa871265-7e1b-45e5-9912-bc76a77baf71.png"/>
                      <pic:cNvPicPr/>
                    </pic:nvPicPr>
                    <pic:blipFill>
                      <a:blip xmlns:r="http://schemas.openxmlformats.org/officeDocument/2006/relationships" r:embed="Rbbc55afd531b4d3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000" cy="1524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bc55afd531b4d3f" /></Relationships>
</file>