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1910960a3c421a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1225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International Affairs Office Invites International Students to Celebrate Mid-Autumn Festival “at Home”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Campus focus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With the Mid-Autumn Festival approaching, the Office of International and Cross-Strait Affairs’ International and Mainland Students Guidance Section held the 2025 International Students Mid-Autumn Cultural Celebration at noon on October 1 in the 10th-floor lobby of the Ching-Sheng Building. Pomelos and 220 mooncakes were prepared for international students to share and experience the warmth of Taiwan’s festive atmosphere.
</w:t>
          <w:br/>
          <w:t>During his remarks, Dean of International Affairs Chien-Mu Yeh noted that the Mid-Autumn Festival is one of Taiwan’s most important traditional holidays and a time for family reunion. He emphasized that Tamkang University is a second home for all international students and encouraged everyone to enjoy mooncakes together and celebrate joyfully.
</w:t>
          <w:br/>
          <w:t>Nguyen Hoang Kim VY, a first-year Architecture student from Vietnam, shared that although Vietnam also celebrates the Mid-Autumn Festival, it does not have a public holiday for it, and Vietnamese mooncakes look pretty different from those in Taiwan. Daichi Kato, a sophomore in Computer Science from Japan, said it was his first time tasting a mooncake with egg yolk inside, a delightful and unique Mid-Autumn experience.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694432"/>
              <wp:effectExtent l="0" t="0" r="0" b="0"/>
              <wp:docPr id="1" name="IMG_b0d7206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ed1192da-6e81-4b15-a9bb-2c75e44ab2c8.jpg"/>
                      <pic:cNvPicPr/>
                    </pic:nvPicPr>
                    <pic:blipFill>
                      <a:blip xmlns:r="http://schemas.openxmlformats.org/officeDocument/2006/relationships" r:embed="R2d27325219f6414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69443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dea96a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2a5f9597-9d8b-4793-b9e7-86246e556f45.JPG"/>
                      <pic:cNvPicPr/>
                    </pic:nvPicPr>
                    <pic:blipFill>
                      <a:blip xmlns:r="http://schemas.openxmlformats.org/officeDocument/2006/relationships" r:embed="R51ba913b0fdc4b0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2d27325219f64141" /><Relationship Type="http://schemas.openxmlformats.org/officeDocument/2006/relationships/image" Target="/media/image2.bin" Id="R51ba913b0fdc4b07" /></Relationships>
</file>