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50a22d0c74a6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本校資訊應用服務創新競賽放異彩 獲頒傑出貢獻並奪16獎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2025「第30屆資訊應用服務創新競賽」11月1日於臺大綜合體育館落幕，本校以歷年卓越表現榮獲學校組「傑出貢獻獎」，由行政副校長林俊宏代表接受副總統蕭美琴頒獎。今年本校29個參賽隊伍斬獲2金、2銀、2銅、6佳作、1最佳潛力獎及3項最佳人氣獎，展現學生在AI應用、數據分析與跨領域整合方面的豐沛能量。
</w:t>
          <w:br/>
          <w:t>
</w:t>
          <w:br/>
          <w:t>&lt;br /&gt; 
</w:t>
          <w:br/>
          <w:t>#### 競賽30週年 本校累計參賽與獲獎隊數最多
</w:t>
          <w:br/>
          <w:t>　該競賽由數位發展部數位產業署、教育部資訊及科技教育司及中華民國資訊管理學會共同主辦，吸引全國上千支隊伍參賽。今年適逢30週年，主辦單位特別頒發30週年特別獎。本校自104年至113年，共297隊參賽、74隊獲獎，另有64隊參與產學合作，為累計參賽與獲獎隊數最多之學校，獲得「傑出貢獻獎」殊榮。林俊宏表示，此獎肯定本校在資訊教育與創新實務的深厚實力，也展現淡江以「AI＋SDGs＝∞」、「ESG＋AI＝∞」為願景，持續深化三化教育、結合AI科技與永續理念的辦學成果。
</w:t>
          <w:br/>
          <w:t>
</w:t>
          <w:br/>
          <w:t>&lt;br /&gt; 
</w:t>
          <w:br/>
          <w:t>#### 「人工智慧與產業技術實驗室」勇奪10獎
</w:t>
          <w:br/>
          <w:t>　本屆競賽得獎團隊主要成員來自資訊工程學系、資訊管理學系、管理科學學系及人工智慧學系，共計12件作品，獲得16個獎項。其中，資工系特聘教授張志勇帶領的人工智慧與產業技術實驗室表現突出，拿下教育AI組第1名、資訊應用組第2名、商業發展治理創新組第3名等佳績，並獲3項佳作、1項最佳潛力獎與2項人氣獎等10獎項，展現驚人實力。張志勇感謝學校與學院大力推廣AI，鼓勵研究團隊積極研究全球最前瞻的議題，透過競賽式的學習實務導向，「用前瞻技術解決產業，又應用又創新」。加上團隊即戰力十足，群組討論加分，以及外語學院院長林怡弟、副教授劉愛玲提供跨域合作的重要養分，造就好成績。
</w:t>
          <w:br/>
          <w:t>&lt;br /&gt; 
</w:t>
          <w:br/>
          <w:t>　實驗室成員以「AI五力智慧幼兒園」拿下教育AI組第１名、資訊應用組第2名及最佳人氣獎。指導教師，資工系博三黃子嘉與研究生曾子昕等人，在張志勇團隊之前開發的幼兒園「霸凌系統」基礎上，進一步對影像進行五力（專注度、 課堂參與度、 社交互動率、活動量、情緒表現）分析，讓幼兒園家長每日可以看到孩子真實的影音紀錄、能力發展報表。並為教師打造電子聯絡簿，只要輸入草稿，就可以自動產出個別化、溫馨關懷的內容，獲得評審青睞。
</w:t>
          <w:br/>
          <w:t>&lt;br /&gt; 
</w:t>
          <w:br/>
          <w:t>　獲得「商業發展治理創新組」第3名作品為「具意圖探測的多模態旅遊問答服務系統」，由劉愛玲跨域合作，與AI系助理教授梁原霖共同指導研究生，用 AI解決旅遊服務的議題。透過AI大語言模型和AI Agent，規劃包括Line的問答機器人，回答使用者提出的旅遊問題，並探測其下次的旅遊預算與可能的旅遊型態；另將導遊在車上進行的下一個景點介紹，直接轉成摘要，貼在群組，讓每個遊客，即使在睡覺，也能知道景點哪些地方適合拍照、購買哪些紀念品。
</w:t>
          <w:br/>
          <w:t>
</w:t>
          <w:br/>
          <w:t>&lt;br /&gt; 
</w:t>
          <w:br/>
          <w:t>#### 資管系團隊金銀銅入袋 展現實務導向與創新實力
</w:t>
          <w:br/>
          <w:t>　本屆資管系團隊共拿下友達智慧場域與ESG應用組第1名、資訊應用組第2名、台灣大AI紅隊eKYC滲透創新組第3名及產學合作組佳作。資管系主任施盛寶表示，學生在競賽中的優異表現，充分展現專業實力與團隊合作精神，也體現學系長期推動實務導向教學與資訊科技應用的成果。
</w:t>
          <w:br/>
          <w:t>&lt;br /&gt; 
</w:t>
          <w:br/>
          <w:t>　資管系四翁濬緯、潘依芊、鄭丞希、洪振凱、陳威伍與施沛辰在副教授周清江指導下，以作品「Garbi－環保學習小幫手」榮獲「友達智慧場域與ESG應用組」第1名。作品結合AI垃圾辨識與互動學習功能，使用者可透過掃描即時判斷垃圾類別，並與可愛角色「Garbi」互動闖關，寓教於樂地提升回收意識。系統也整合全臺「碳竹雞」回收站點資訊，提供即時查詢與導航功能，推動永續教育與實際行動。
</w:t>
          <w:br/>
          <w:t>&lt;br /&gt; 
</w:t>
          <w:br/>
          <w:t>　資管系四黃鈞琳、張安琪、姚育祺、曾若嬅、張涴淋、王羽蜨、盧冠寧及黃致中，在副教授鄭培宇及國立政治大學教育學院副教授曾聖翔共同指導下，以「台語鬥鬧熱」拿下資訊應用組第2名。作品以活潑的遊戲化設計推廣台語文化，結合語音互動，打造寓教於樂的語言學習平台，充分展現團隊將資訊技術應用於文化傳承的創意與能力。（文 ／賴映秀、何嘉敏、顏群倫）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99d02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7e5bb83-ccad-49f5-b161-1c94a2af19ab.jpeg"/>
                      <pic:cNvPicPr/>
                    </pic:nvPicPr>
                    <pic:blipFill>
                      <a:blip xmlns:r="http://schemas.openxmlformats.org/officeDocument/2006/relationships" r:embed="R233cef80d38049e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165e0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76fced08-369e-4b4c-ac82-9988d8a5c6e2.jpeg"/>
                      <pic:cNvPicPr/>
                    </pic:nvPicPr>
                    <pic:blipFill>
                      <a:blip xmlns:r="http://schemas.openxmlformats.org/officeDocument/2006/relationships" r:embed="Rcbd1bbaddff84c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26080"/>
              <wp:effectExtent l="0" t="0" r="0" b="0"/>
              <wp:docPr id="1" name="IMG_a6bb6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8ae8b50-2b74-41a7-9df5-68456c2edb60.jpg"/>
                      <pic:cNvPicPr/>
                    </pic:nvPicPr>
                    <pic:blipFill>
                      <a:blip xmlns:r="http://schemas.openxmlformats.org/officeDocument/2006/relationships" r:embed="Rd21023a6dec244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26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26080"/>
              <wp:effectExtent l="0" t="0" r="0" b="0"/>
              <wp:docPr id="1" name="IMG_82b4ba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966929fd-7c12-4615-8890-52b370d747e0.jpg"/>
                      <pic:cNvPicPr/>
                    </pic:nvPicPr>
                    <pic:blipFill>
                      <a:blip xmlns:r="http://schemas.openxmlformats.org/officeDocument/2006/relationships" r:embed="Rf3294783ae824ee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26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33cef80d38049e8" /><Relationship Type="http://schemas.openxmlformats.org/officeDocument/2006/relationships/image" Target="/media/image2.bin" Id="Rcbd1bbaddff84ca2" /><Relationship Type="http://schemas.openxmlformats.org/officeDocument/2006/relationships/image" Target="/media/image3.bin" Id="Rd21023a6dec24451" /><Relationship Type="http://schemas.openxmlformats.org/officeDocument/2006/relationships/image" Target="/media/image4.bin" Id="Rf3294783ae824ee2" /></Relationships>
</file>