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9aaac747074e08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1230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淡江75週年書畫大展 結合AI展現藝術新貌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陳韋綸淡水校園報導】為慶祝本校75週年校慶，由文錙藝術中心主任張炳煌、本校駐校藝術家袁金塔及沈禎共同策劃的「筆韻淡江．e畫萬象—淡江大學創校75週年書畫大展」，11月3日起展出17位書畫家共同創作的淡水校園生態大畫「畫映淡江」，並結合AI技術將作品轉化為影音動畫，增添互動趣味與現代感。11月6日上午10時30分舉行開幕式，校長葛煥昭、董事會主任秘書黃文智、秘書長馬雨沛、文學院院長紀慧君、工學院兼AI創智學院院長李宗翰、前國立臺灣藝術大學校長黃光男、前教育部次長周燦德等逾60人共襄盛舉。
</w:t>
          <w:br/>
          <w:t>葛校長表示，該書畫大展為本校75週年校慶中十分重要的活動，與學校最重要「三化」教育理念緊密連結，並對穩懋董事長，會計系校友陳進財的經費支持、張炳煌與李宗翰共同開發的「智慧e筆」表達高度讚揚。他特別強調，學校以教師教學及學生學習為核心，e筆不但能創新書法教育，最重要的是還可提升學生學習的興趣與成果。最後感謝3位策展人及中心同仁的用心，讓展覽得以成功舉行。
</w:t>
          <w:br/>
          <w:t>黃光男及周燦德皆亦高度肯定展覽的核心價值「藝術、科技與創新」的完美結合，並將其融入三化教育理念。黃光男更將張炳煌在智慧e筆方面的研發成果，視為領先業界的重大成就，稱許「21世紀是淡江的世紀」。
</w:t>
          <w:br/>
          <w:t>張炳煌除感謝蒞臨貴賓對「智慧e筆」的長期支持與鼓勵，進一步說明展覽中每幅作品皆以e筆工具完成，本身即具備動態筆跡歷程，再搭配AI動畫生成的編輯融合，讓每幅作品都具有動畫影片的特色，不僅傳承書畫，也與AI時代結合，達成SDGs的永續發展目標。
</w:t>
          <w:br/>
          <w:t>會中特別安排由文錙藝術中心與總務處合辦的「75週年校慶蘭花展繪畫比賽」頒獎典禮，由葛校長頒發獎狀及獎金予第一名楊少榮、第二名蔡愛珠、第三名周翠君，佳作陳思年、黃俞惠、許玉惠、李信賢、葉千豪、羅雅芃。
</w:t>
          <w:br/>
          <w:t>「筆韻淡江．e 畫萬象—淡江大學創校 75 週年書畫大展」作品風格橫跨書法、水墨、彩繪與數位媒材，展期至12月12日，週一至週五上午9時至下午5時開放，11月8日配合校慶開館；「75週年校慶蘭花展繪畫比賽」得獎作品則在本校海事博物館1樓展出至115年2月3日，歡迎教職員生及訪客蒞臨參觀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096768"/>
              <wp:effectExtent l="0" t="0" r="0" b="0"/>
              <wp:docPr id="1" name="IMG_343292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96dff0e7-45b9-4cfb-b535-c5021803cf60.JPG"/>
                      <pic:cNvPicPr/>
                    </pic:nvPicPr>
                    <pic:blipFill>
                      <a:blip xmlns:r="http://schemas.openxmlformats.org/officeDocument/2006/relationships" r:embed="Rff312ff6fa76492b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0967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71f8a42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52b7e1a4-dd3d-454a-8437-88ce8b153429.JPG"/>
                      <pic:cNvPicPr/>
                    </pic:nvPicPr>
                    <pic:blipFill>
                      <a:blip xmlns:r="http://schemas.openxmlformats.org/officeDocument/2006/relationships" r:embed="R9c00b116f76a461d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346704"/>
              <wp:effectExtent l="0" t="0" r="0" b="0"/>
              <wp:docPr id="1" name="IMG_0076f31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c74c2963-db51-410c-b24c-417769cf3217.jpg"/>
                      <pic:cNvPicPr/>
                    </pic:nvPicPr>
                    <pic:blipFill>
                      <a:blip xmlns:r="http://schemas.openxmlformats.org/officeDocument/2006/relationships" r:embed="R305efa1a24ae41aa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3467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ff312ff6fa76492b" /><Relationship Type="http://schemas.openxmlformats.org/officeDocument/2006/relationships/image" Target="/media/image2.bin" Id="R9c00b116f76a461d" /><Relationship Type="http://schemas.openxmlformats.org/officeDocument/2006/relationships/image" Target="/media/image3.bin" Id="R305efa1a24ae41aa" /></Relationships>
</file>