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dc181e058427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第三人生大學學生參訪淡水校園 跨領域體驗AI科技應用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為帶領在台北校園的第三人生大學學生認識淡水校園，教務處11月3日下午2時，舉辦「第三人生大學淡水校園特色課程體驗學習」參訪活動，由觀光系副教授陳維立帶領20名學生體驗淡水校園的環境、特殊設施與課程。
</w:t>
          <w:br/>
          <w:t>師生們首先抵達Q305教室，由教務長蔡宗儒開場致詞，他以「追夢」為題，表示隨著人生進入不同階段，應學會放下壓力並保持樂觀的心態，給自己更多思考與嘗試的空間。成功不一定要以世俗標準衡量，最重要的是讓夢想持續，從中找到成長與樂趣，鼓勵大家勇敢追夢。最後他也致贈每位學生一份親自撰寫，介紹淡水在地小吃的散文，作為參考及紀念。
</w:t>
          <w:br/>
          <w:t>隨後由學生林美菊分享學習歷程，她以「東方美人茶」為例——探討茶包與壺泡之相異性表現，說明現代因生活節奏加快與飲茶族群年輕化，泡茶文化逐漸轉變，兼具便利與品質的茶包市場成為趨勢。她將壺泡及包泡兩種方式，透過相同茶種、份量與水溫三項標準進行實作比較，並邀請現場學生評比，結果顯示壺茶在水色、香氣及甘甜度較為突出。但她也強調泡茶方法絕無優劣，鼓勵大家依個人喜好選擇。
</w:t>
          <w:br/>
          <w:t>接著前往文錙展覽廳，由文錙藝術中心主任張炳煌帶領學生透過iPad實際體驗「數位e筆」的運用。他簡要介紹e筆的研究契機，並藉由實物投影機示範楷書、行書及草書在不同筆寬、筆鋒、濃淡與力度書寫上的差異，同時提醒應注意筆畫虛實轉換，才能展現書法的美感。另外提到，e筆系統除了在本校教學應用外，亦導入三個版本的國小課本生字，提供給全國小學作為硬筆教材，期望未來能持續更深入推動書法藝術的數位化發展，讓書法在科技時代綻放新風貌。
</w:t>
          <w:br/>
          <w:t>最後移動至AI實境教室，體驗運用AI人臉辨識系統進行五官、性格與運勢評分；觀看學校科系就業與薪資分布儀表板，可作為學生職涯規劃參考；QA互動體驗區，與AI即時對話互動；試戴HoloLens混合實境眼鏡，以手勢操控虛擬物件、在空中繪畫等功能，展現AI技術在創新應用上的多元可能。
</w:t>
          <w:br/>
          <w:t>學生徐恒鈞認為e筆書法體驗十分新奇，讓他印象深刻，期望未來也可透過參訪或選修課程再到淡水校園學習；學生吳金泉則表示，校園環境優美，讓人想在各棟建築中探索，另外他特別喜歡AI實境教室，認為現階段AI人臉辨識系統僅以五行分析，未來若能結合生日等多元面向，能使分析變得更豐富且更具趣味性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95228e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3ca08b56-14c3-4c97-9e11-b02326a64931.jpg"/>
                      <pic:cNvPicPr/>
                    </pic:nvPicPr>
                    <pic:blipFill>
                      <a:blip xmlns:r="http://schemas.openxmlformats.org/officeDocument/2006/relationships" r:embed="R734f0402f3d2487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511746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8d980d02-18ab-4852-ba6d-1f66eb0e82d7.jpg"/>
                      <pic:cNvPicPr/>
                    </pic:nvPicPr>
                    <pic:blipFill>
                      <a:blip xmlns:r="http://schemas.openxmlformats.org/officeDocument/2006/relationships" r:embed="Re89aa82f88c1409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66288"/>
              <wp:effectExtent l="0" t="0" r="0" b="0"/>
              <wp:docPr id="1" name="IMG_0578f1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f4a43f5c-068b-4d79-9ccd-38de2c4d7ccf.jpg"/>
                      <pic:cNvPicPr/>
                    </pic:nvPicPr>
                    <pic:blipFill>
                      <a:blip xmlns:r="http://schemas.openxmlformats.org/officeDocument/2006/relationships" r:embed="R232353db69ef43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662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34f0402f3d24879" /><Relationship Type="http://schemas.openxmlformats.org/officeDocument/2006/relationships/image" Target="/media/image2.bin" Id="Re89aa82f88c14095" /><Relationship Type="http://schemas.openxmlformats.org/officeDocument/2006/relationships/image" Target="/media/image3.bin" Id="R232353db69ef4307" /></Relationships>
</file>