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915edffbd5c4c2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航太系承辦年度盛會 產官學研專家齊聚擘劃未來發展</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本報訊】航空太空工程學系承辦「中華民國航空太空學會第67屆年會暨會員大會、2025航太學會學術研討會、113年度航太及熱流學門（航太領域）專題研究計畫成果發表會」年度盛會，11月15日在淡水校園盛大舉行。匯聚國內航太領域的產官學研專家，共同探討航太科技的創新與前瞻發展。
</w:t>
          <w:br/>
          <w:t>今年適逢創校75週年，希望藉此展現本校在智慧與永續領域的豐碩成果，為我國航太科技注入前瞻且永續的動能。學術研討會共規劃33項主題，收錄逾230篇國科會計畫成果海報與會議論文發表。為表彰優秀研究成果，會議也特別舉辦大會最佳論文競賽。
</w:t>
          <w:br/>
          <w:t>年會響應政府對於無人載具與衛星科技的重視，特別邀請國家實驗研究院副院長林俊良針對「無人機科技發展趨勢與現況」進行演講，分享無人機技術的前沿發展；成功大學電機系特聘教授莊智清則以「立方衛星之研究發展」為題，剖析立方衛星的研究成果與未來展望。希望透過兩位重量級專家分享，協助與會者深入了解航太科技的兩大核心領域，帶來嶄新的啟發並激盪出更多創新火花，深化航太科技領域的互動與合作。
</w:t>
          <w:br/>
          <w:t>此外，年會特別舉辦「無人機產業與管理論壇」，邀請飛安基金會董事長林俊良與經濟部航太小組主任簡志維，分別就「台灣無人機應用服務與管理策略」與「無人機產業現況與未來發展趨勢」進行深度探討，期匯集各方觀點，共同為台灣無人機產業的未來發展策略與方向提出具體建議。
</w:t>
          <w:br/>
          <w:t>　本校工學院院長李宗翰表示，我國航太產業近年來成果豐碩，從自製高教機交機到福爾摩沙衛星計畫成功發射，皆為航太先進努力的成果。淡江工學院積極攜手AI創智學院，整合物聯網、大數據、人工智慧等技術，培育符合業界需求的跨領域智慧人才，並期望透過產學合作，促進更多航太計畫的推動。
</w:t>
          <w:br/>
          <w:t>　航太系系主任洪健君表示：「很榮幸能夠承辦這次的航太年度盛會，透過提供這個交流平台，期待能夠促成產官學研之間的深度合作，共同提升我國航太學術與產業水準。」。此次盛會內容豐富多元，除了中華民國航空太空學會年度會員大會外；學術研討會則是集結學術論文發表，探討航太領域的學術與實務應用；
</w:t>
          <w:br/>
          <w:t>更特別配合國科會規劃「113年度國科會航太及熱流學門（航太領域）專題研究計畫成果發表會」並辦理座談會，讓國內學術單位能夠完整呈現豐碩研究成果，國科會亦邀請成功大學航太系教授李約亨以及陽明交大機械系教授陳竺博淵分別發表演講並進行分享交流。國科會也在座談會期間頒發最佳海報獎，鼓勵航太領域學者傑出研究表現。（文／航太系提供）</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76bd7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98222d5c-df19-47d4-aa22-4dfed2d46bc8.jpg"/>
                      <pic:cNvPicPr/>
                    </pic:nvPicPr>
                    <pic:blipFill>
                      <a:blip xmlns:r="http://schemas.openxmlformats.org/officeDocument/2006/relationships" r:embed="R9d0d9c2bcdd4443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749040"/>
              <wp:effectExtent l="0" t="0" r="0" b="0"/>
              <wp:docPr id="1" name="IMG_cb9403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39eb8793-ddff-4682-a21d-8cccaa03c291.jpg"/>
                      <pic:cNvPicPr/>
                    </pic:nvPicPr>
                    <pic:blipFill>
                      <a:blip xmlns:r="http://schemas.openxmlformats.org/officeDocument/2006/relationships" r:embed="Rb6b51afaadf143be" cstate="print">
                        <a:extLst>
                          <a:ext uri="{28A0092B-C50C-407E-A947-70E740481C1C}"/>
                        </a:extLst>
                      </a:blip>
                      <a:stretch>
                        <a:fillRect/>
                      </a:stretch>
                    </pic:blipFill>
                    <pic:spPr>
                      <a:xfrm>
                        <a:off x="0" y="0"/>
                        <a:ext cx="4876800" cy="37490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0960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2267bc1e-823b-4f6a-ba68-1f31e2499261.jpg"/>
                      <pic:cNvPicPr/>
                    </pic:nvPicPr>
                    <pic:blipFill>
                      <a:blip xmlns:r="http://schemas.openxmlformats.org/officeDocument/2006/relationships" r:embed="R35e95142d396464b"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d0d9c2bcdd44434" /><Relationship Type="http://schemas.openxmlformats.org/officeDocument/2006/relationships/image" Target="/media/image2.bin" Id="Rb6b51afaadf143be" /><Relationship Type="http://schemas.openxmlformats.org/officeDocument/2006/relationships/image" Target="/media/image3.bin" Id="R35e95142d396464b" /></Relationships>
</file>