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dac4f68683449d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1232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教心所與純德小學簽MOU 開啟校園輔導跨級合作新頁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【賴映秀、記者滕璦淡水報導】教育學院教育心理與諮商研究所與淡江高中附設純德小學，11 月 26 日上午10時30分簽訂備忘錄，將由教心所學生進入小學實習，提供學童心理輔導與學習支持。簽約儀式在淡江高中國際會議廳舉行，在淡江師生與純德小學教師團隊、家長會代表等約40人觀禮下，由該校校長周國生，與教心所所長張貴傑代表簽署，開啟雙方跨級教育協作模式。
</w:t>
          <w:br/>
          <w:t>　此次合作開淡水首例，也是國內少見的「可複製的校園輔導新模式」，三階段計畫循序漸進：先由碩一生提供初談技巧訓練，給予學童一對一晤談支持；再由碩二生針對特殊需求的學生，進行學習診斷與輔導，內容聚焦於情緒管理、社交技巧與社會情緒學習；最後提供碩二生兼職實習，進行個別晤談、小團體輔導及全校性方案協助。此外，雙方也將研議外籍教職員心理支持及生命教育等議題的合作可行性。
</w:t>
          <w:br/>
          <w:t>　周國生形容，這是一項創新跨域「非常前衛的合作模式」。他期待大學端的專業團隊能照顧小學生，引導他們人生發展，也期待能夠帶給該校20多位外籍教師心理支持。他以滿懷的希望，祝福這個計畫成功，成為新北巿在學童心理輔導的先軀。
</w:t>
          <w:br/>
          <w:t>　張貴傑自信的表示，作為臺灣唯一獨立的心理諮商研究所，今年在心理諮商師國考取得百分之百錄取率，「我們的績效不在話下」。他告訴在場師生，在6年前他擔任所長後就「尋尋覓覓」找合作對象，今日終於如願。他表示純德有獨特的文化，淡江教心所師資中有許多資深的實務工作者，此次合作能一同培養未來的治療師，不僅讓研究生能在真實教育場域中成長，也能回應學校端的即時需求，包括「雙語諮商」都沒有問題，並期待未來的合作更多元。他也從心理健康教育的重要性切入，「一個人如果沒有心理健康，就不叫真的健康。」強調心理健康應從小開始培養，不論平時的情緒穩定、自我覺察都非常重要，而非等到問題發生後才治療。
</w:t>
          <w:br/>
          <w:t>　純德小學家長會副會長官政穎，對此跨級合作計畫的啟動表示高度肯定與期待。她引用《聖經》箴言書第22章經文：「教養孩童，使他走當行的路，到老也不偏離。」認為健康平安長大應較競爭力更為重要。並引用衛福部數據資料，全臺12-17歲青少年有高達54.3%的孩子面臨情緒或學習的障礙，這項合作更具有實質意義與迫切性。
</w:t>
          <w:br/>
          <w:t>　當日參與觀禮的教心所師生近30人，包括即將與純德合作課程的任課教師，助理教授許哲修、陳玉樺，他們在簽約儀式之後，由純德教師導覽參觀淡江中學及純德小學校園。碩一生班代黃碧淳表示，實習是必修學分，之前都是由自己找尋實習機構，這次的合作雖然提供的名額不多，但對於有志於國小學生輔導的同學將有幫助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633472"/>
              <wp:effectExtent l="0" t="0" r="0" b="0"/>
              <wp:docPr id="1" name="IMG_ea6da1b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f93fccd8-c61d-45d0-af27-b78ad7e1ead6.jpg"/>
                      <pic:cNvPicPr/>
                    </pic:nvPicPr>
                    <pic:blipFill>
                      <a:blip xmlns:r="http://schemas.openxmlformats.org/officeDocument/2006/relationships" r:embed="R5aeb27859049439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6334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670048"/>
              <wp:effectExtent l="0" t="0" r="0" b="0"/>
              <wp:docPr id="1" name="IMG_36d7095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1171bfef-8ea2-4c42-b305-2df262afab48.JPG"/>
                      <pic:cNvPicPr/>
                    </pic:nvPicPr>
                    <pic:blipFill>
                      <a:blip xmlns:r="http://schemas.openxmlformats.org/officeDocument/2006/relationships" r:embed="R2b6b2a7b492f4bf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67004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f67a928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f605b736-a450-43b8-bddb-76f5a0a275ec.JPG"/>
                      <pic:cNvPicPr/>
                    </pic:nvPicPr>
                    <pic:blipFill>
                      <a:blip xmlns:r="http://schemas.openxmlformats.org/officeDocument/2006/relationships" r:embed="Rd8e1395714534a8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9d86614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b13f67b1-d0c9-49cf-b3c7-88be7a2f0c69.jpg"/>
                      <pic:cNvPicPr/>
                    </pic:nvPicPr>
                    <pic:blipFill>
                      <a:blip xmlns:r="http://schemas.openxmlformats.org/officeDocument/2006/relationships" r:embed="Rcc2eca36a09441a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5aeb278590494396" /><Relationship Type="http://schemas.openxmlformats.org/officeDocument/2006/relationships/image" Target="/media/image2.bin" Id="R2b6b2a7b492f4bf0" /><Relationship Type="http://schemas.openxmlformats.org/officeDocument/2006/relationships/image" Target="/media/image3.bin" Id="Rd8e1395714534a80" /><Relationship Type="http://schemas.openxmlformats.org/officeDocument/2006/relationships/image" Target="/media/image4.bin" Id="Rcc2eca36a09441a5" /></Relationships>
</file>