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594032fde401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【114學年度教學與行政革新研討會】開幕致詞／校長葛煥昭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教學與行政革新研討會自創辦人張建邦博士於民國57年創辦以來，今年已邁入第58屆。本次以「AI+SDGs=∞：從教育未來到未來教育」為主題，呼應全球教育發展趨勢，聚焦「教育未來」與「未來教育」兩大核心方向。會中除了邀請前教育部長吳清基以「AI+SDGs=∞：從教育未來到未來教育」發表專題演講外，亦安排3場以「教育未來」為主題、6場聚焦「未來教育」的報告。
</w:t>
          <w:br/>
          <w:t>回顧過往，本人於2019年即提出AI的重要性，2020年更進一步結合AI與SDGs的概念；2021年向經濟部智慧財產局申請「AI+SDGs=∞」商標，於2023年正式獲准。同時，依循張董事長的建議，我們也申請了「ESG+AI=∞」商標，並於前陣子獲准。因此，本校擁有兩個「萬用（Universal）」的合法商標，不但可應用於各個領域，更具有普遍性與包容性。
</w:t>
          <w:br/>
          <w:t>日後在規劃研討會主題時，可以靈活運用「AI+SDGs=∞」的理念。例如，今年的副標題是「從教育未來到未來教育」，往後可以延伸至通識教育未來學學門的五大未來STEEP，包括社會（Social）、科技（Technological）、經濟（Economic）、環境（Environmental）與政治（Political）。
</w:t>
          <w:br/>
          <w:t>最後，我要特別感謝吳前部長調整行程前來與會，吳前部長多年來在教育領域的貢獻有目共睹，他的蒞臨讓本次活動更具意義。也祝福今天的研討會圓滿成功，期盼與會者皆能有所啟發，共同開創教育的新未來。（文／顏群倫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ae6b8e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bdd95bd-2865-47eb-8290-83f361be5ed3.jpg"/>
                      <pic:cNvPicPr/>
                    </pic:nvPicPr>
                    <pic:blipFill>
                      <a:blip xmlns:r="http://schemas.openxmlformats.org/officeDocument/2006/relationships" r:embed="Rc0620d0e447946c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0620d0e447946ca" /></Relationships>
</file>