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10617e9c2400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【114學年度教學與行政革新研討會】未來教育專題演講五：未來學輔／智慧學務創新 永續韌性輔導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／學務長 武士戎
</w:t>
          <w:br/>
          <w:t>武士戎表示未來3年的學務工作規劃，所有措施皆以學生為中心，目標是讓學生「做個成功學習的大學生，培養關鍵就業學習力」，以適應未來多元社會。學務工作將以「輔導的觀點」出發，推動從「自主學習」到「韌性學習」的轉變，並聚焦「AI力」與「永續力」兩大核心素養，協助學生運用AI工具達成學習目標。
</w:t>
          <w:br/>
          <w:t>計畫涵蓋六大面向：定向輔導、學習目標設定、有效的學習策略、輔導支持韌性學習、學習適應培力與時間管理，以及職涯規劃。學務處將爭取外部資源與政府計畫，辦理AI工具運用課程與講座，導入微學分與獎勵機制，以提升自主學習意願；並加強情緒與時間管理輔導，推動個人化職涯輔導，鼓勵各系培訓具CPAS證照導師。整體規劃以目標與關鍵成果（OKR）週期性評估推進，希望使學生由「穩定學習」邁向「有效學習」與「韌性學習」。
</w:t>
          <w:br/>
          <w:t>武士戎強調，學習是大學生成長與發展的關鍵環節，學校需透過整合課程、活動、輔導與科技應用等多面向策略，協助學生建立完善的學習能力，以應對學業、生活及未來職涯的挑戰。（文／陳楷威整理）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5dabb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adf17d93-6a63-4104-a924-bf878d8935b2.jpg"/>
                      <pic:cNvPicPr/>
                    </pic:nvPicPr>
                    <pic:blipFill>
                      <a:blip xmlns:r="http://schemas.openxmlformats.org/officeDocument/2006/relationships" r:embed="R283d698dec014e4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83d698dec014e4f" /></Relationships>
</file>