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7cb6fd7cb463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以同理心打造友善校園 黃文智分享本校性平推動現況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【林品瑜淡水校園報導】性別平等教育委員會12月5日上午10時，在Q306舉辦「友善校園 善」講座，MS Teams同步視訊，邀請本校性平會專家代表、董事會主任秘書黃文智，從特殊教育資源中心、友善廁所、安全地圖三個面向，分享學校的友善設施現況與未來發展方向，逾百人在現場及線上參與。
</w:t>
          <w:br/>
          <w:t>黃文智首先介紹特教中心在障礙學生考場服務，與輔具資源上的協助措施。依學生個別需求調整考場環境，如延長考試時間，提供視障燈、擴視機、點字機、放大軟體等多樣化輔具借用，並逐一說明手持式、桌面式、台燈式等類型擴視機的差異，以滿足不同的視障學生的需求。
</w:t>
          <w:br/>
          <w:t>黃文智進一步分享本校在視障服務的成果與推動，包括點字教材製作、電腦與智慧手機輔助教育，以及華文視障電子圖書館。學生可透過手機辨識衣物顏色，或語音描述物品的位置和品牌，提升日常生活便利性。華文視障電子圖書館則讓約8成的在學視障生，能以聆聽方式快速閱讀書籍。此外，特教中心也與中華電信合作，成立「EYE社會創新客服中心」，承辦客戶滿意度調查及勞工諮詢，不僅建立視障者電話客服工作平台，也創造更多就業機會。
</w:t>
          <w:br/>
          <w:t>在校園友善設施部分，黃文智指出，友善廁所須具備獨立隔間、清晰標識、安全設施與開闊的出入口，近年環境部推動重新設計標識，如新北市以「ALL」為全性別概念、臺中市則以中性色系的多性別標識呈現。此外，法規亦規範坐式馬桶與蹲式馬桶的設置比例，以兼顧年長者及行動不便者的需求。
</w:t>
          <w:br/>
          <w:t>「對我們來說很正常的事，對有些人可能很困難。」黃文智提到，學校多次推動同理心體驗，由視障生帶領一般學生戴上眼罩上下樓梯，或體驗坐輪椅行動。他認為這種可能的障礙是每個人都有機會遇到的，提早理解、有所同理，是非常寶貴的經驗。校園內另設有校園安全路徑、「淡江i生活」的SOS緊急求救按鈕、補集乳室，以及在籃球架上標示女生優先使用的標識等措施，皆能促進互相體諒的共享空間。
</w:t>
          <w:br/>
          <w:t>講座尾聲，黃文智回顧性別平等教育的法規與本校推動成果，並提到葉永鋕事件，是推動性平教育法由「兩性平等」轉為「性別平等」的關鍵。同時介紹校內外性平事件的協助管道，師生間事件由性平會處理、教職員間案件由人資處職福組負責，學務處則提供心理輔導與法律諮詢協助。他也分享，本校在教育部「114年度學特司書審項目三——大專校院推動性別平等教育工作辦理情形」審查中，獲得年度績優學校前三名，他感謝所有教職員生的努力，未來將持續配合教育部政策，讓教職員參與多元性別體驗或訓練，提升學校性別平等教育相關教育訓練比例至90%，讓淡江成為更友善且性別平等的校園環境。
</w:t>
          <w:br/>
          <w:t>外交系行政助理鍾玉琪表示，講座讓她了解學校的性平政策，但因時程較短僅概略介紹，較少針對實務介入或後續相關處理的方式進行分享。她也提到，校園暴力相關議題較少被討論，但兩者起點都是源於主觀感受，因此期望未來能針對性平實例或校園暴力，邀請各系主任或系助理共同參與，將有助於校內宣導與理解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8f505b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194dae2-a7ef-4cbb-a9a1-584ebbe22324.jpeg"/>
                      <pic:cNvPicPr/>
                    </pic:nvPicPr>
                    <pic:blipFill>
                      <a:blip xmlns:r="http://schemas.openxmlformats.org/officeDocument/2006/relationships" r:embed="R60338ca70f6e4dc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bda3eb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02b165a-3082-426a-8394-2572ade020a6.jpeg"/>
                      <pic:cNvPicPr/>
                    </pic:nvPicPr>
                    <pic:blipFill>
                      <a:blip xmlns:r="http://schemas.openxmlformats.org/officeDocument/2006/relationships" r:embed="Ra9641b9eaafe44e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0338ca70f6e4dc8" /><Relationship Type="http://schemas.openxmlformats.org/officeDocument/2006/relationships/image" Target="/media/image2.bin" Id="Ra9641b9eaafe44e5" /></Relationships>
</file>