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45a0ed0d84549c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1231 期</w:t>
        </w:r>
      </w:r>
    </w:p>
    <w:p>
      <w:pPr>
        <w:jc w:val="center"/>
      </w:pPr>
      <w:r>
        <w:r>
          <w:rPr>
            <w:rFonts w:ascii="Segoe UI" w:hAnsi="Segoe UI" w:eastAsia="Segoe UI"/>
            <w:sz w:val="32"/>
            <w:color w:val="000000"/>
            <w:b/>
          </w:rPr>
          <w:t>TKU Science College and Physics Department Sign MOU with Hanoi National University of Education to Advance Quantum Materials and Synchrotron Radiation Research</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On the afternoon of October 29, Tamkang University’s College of Science and Department of Physics signed separate MOUs in Hanoi with the Institute of Natural Sciences (INS) and the Faculty of Physics at Hanoi National University of Education (HNUE). The collaboration will focus on advanced scientific fields, such as quantum materials and synchrotron radiation technology, marking a new chapter in international cooperation between the two universities through student exchange, faculty visits, and joint research.
</w:t>
          <w:br/>
          <w:t>The agreement was signed by Dean Hung-Chung Hsueh of TKU’s College of Science, Luc Huy Hoang, Director of INS at HNUE, and Do Danh Bich, Dean of the Faculty of Physics. Attending as witnesses from TKU were Professors Ping-Hung Yeh, Chung-Li Dong, Chao-Hung Du, and Assistant Professor Hsiao-Tsu Wang. Representing HNUE were Nguyen Van Hien, Chair of the University Council, and Dinh Minh Hang, Director of the Division of Administrative and International Affairs. Luu Anh Tuyen, Director of the Fundamental Computing Center at the Nuclear Science and Technology Research Institute under the Vietnam Atomic Energy Institute, was also present to witness the ceremony.
</w:t>
          <w:br/>
          <w:t>In his remarks, Dean Hsueh stated that the signing of the MOU will advance academic collaboration between the two universities in the fields of quantum materials and synchrotron radiation, resulting in significant research outcomes on the international stage. The cooperation will focus on three main areas: short-term and long-term faculty and student exchange programs between TKU’s College of Science and HNUE’s INS and Faculty of Physics to enhance global perspectives and foster cross-cultural research experiences; collaborative research on cutting-edge topics, such as synchrotron-based techniques, quantum material analysis, and theoretical simulations; and co-hosting symposiums alternately at both universities to provide a platform for international exchanges among students and young scholars.
</w:t>
          <w:br/>
          <w:t>During his remarks, Nguyen Van Hien emphasized that international cooperation plays a vital role in HNUE’s development strategy. He expressed high expectations that the MOU will lead to deeper and more concrete collaboration in the natural sciences, particularly in quantum materials research, and generate mutually beneficial achievements.
</w:t>
          <w:br/>
          <w:t>Following the signing ceremony, the two institutions jointly held the academic forum titled “Frontiers in Quantum and Advanced Materials: From Theory to Spectroscopy.” Faculty members from Tamkang University delivered presentations showcasing the university’s latest advances in quantum materials, synchrotron radiation, and theoretical modeling. The forum promoted academic exchange and knowledge sharing, laying a solid foundation for future collaboration.</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4256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98003a42-764d-486e-98c7-610672057847.jpg"/>
                      <pic:cNvPicPr/>
                    </pic:nvPicPr>
                    <pic:blipFill>
                      <a:blip xmlns:r="http://schemas.openxmlformats.org/officeDocument/2006/relationships" r:embed="Rd57fda3c6e9b4516"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69792"/>
              <wp:effectExtent l="0" t="0" r="0" b="0"/>
              <wp:docPr id="1" name="IMG_dab48d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ba877a51-31f6-4955-af76-9b04f1393538.jpg"/>
                      <pic:cNvPicPr/>
                    </pic:nvPicPr>
                    <pic:blipFill>
                      <a:blip xmlns:r="http://schemas.openxmlformats.org/officeDocument/2006/relationships" r:embed="Re88b841765be4353" cstate="print">
                        <a:extLst>
                          <a:ext uri="{28A0092B-C50C-407E-A947-70E740481C1C}"/>
                        </a:extLst>
                      </a:blip>
                      <a:stretch>
                        <a:fillRect/>
                      </a:stretch>
                    </pic:blipFill>
                    <pic:spPr>
                      <a:xfrm>
                        <a:off x="0" y="0"/>
                        <a:ext cx="4876800" cy="3669792"/>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d57fda3c6e9b4516" /><Relationship Type="http://schemas.openxmlformats.org/officeDocument/2006/relationships/image" Target="/media/image2.bin" Id="Re88b841765be4353" /></Relationships>
</file>