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70efa17e1455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「正體流芳」全球書法比賽得獎作品展 展現正體書法文化底蘊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為推廣正體漢字文化，文錙藝術中心12月19日主辦，中華民國書學會、日本美術新聞社、韓國書藝月刊社、香港漢榮書局協辦「正體流芳－2025正體漢字全球書法比賽得獎作品展」，由主任張炳煌策展，匯集來自世界各地的優秀書法作品，展現正體漢字的深厚底蘊與多元風貌。展期至115年1月16日，週一至週五上午9時至下午5時，遇行憲紀念日及開國紀念日休館，歡迎教職員工生蒞臨觀展。
</w:t>
          <w:br/>
          <w:t>下午2時舉辦開幕式暨頒獎典禮，董事長張家宜、國立臺灣藝術大學前校長黃光男、台旭環境科技中心股份有限公司董事長江誠榮、主任秘書黃文智、香港漢榮書局董事總經理石漢基、中華民國書學會名譽理事長陳美秀等，逾百位來自世界各國嘉賓共襄盛舉。
</w:t>
          <w:br/>
          <w:t>張董事長致詞表示，適逢本校創校75週年，學校長期重視通識教育與美學涵養，即使未設藝術相關科系，仍持續打造專業藝文空間。本次活動徵集來自10多個國家、逾2千件作品，顯示漢字與書法在國際間仍具深厚影響力。她也提及，本校「e筆書法」結合藝術與資訊科技，更展現淡江的辦學特色。最後她恭喜所有得獎者，並邀請與會者在活動後走訪校園，感受淡江的人文氛圍。
</w:t>
          <w:br/>
          <w:t>黃光男認為，正體字不僅是一種書寫形式，更是延續2千多年的文化根源與精神象徵，他肯定淡江多年推動「e筆書法」，成功結合科技與傳統，為漢字文化開創新的可能，並感謝張董事長對藝術的長期支持與江誠榮的贊助，期盼透過比賽持續傳承漢字精神。
</w:t>
          <w:br/>
          <w:t>江誠榮亦感謝張炳煌長期投入推廣，並期盼相關活動能持續舉辦，讓臺灣作為正體字傳承的重要基地，將漢字之美長久推向國際，同時祝福得獎者在書法之路上持續精進。
</w:t>
          <w:br/>
          <w:t>張炳煌表示，鑑於臺灣是國際上少數完整使用正體漢字的地區，因此萌生以國際競賽形式，展現正體字傳承成果的構想。本屆比賽實際徵集作品達2,600餘件，連同海外推廣參與人數更呈倍數成長，顯示書法與漢字文化在全球仍具影響力。他也恭喜所有得獎者，並邀請與會者參觀展覽，近距離感受正體書法之美。
</w:t>
          <w:br/>
          <w:t>「2025全球正體漢字書法比賽」由江誠榮及本校菁英會會長、宗瑋工業董事長林健祥、化材系金鷹校友、翰可國際股份有限公司董事長陳洋淵贊助相關經費，並由張董事長頒發感謝狀予贊助者江誠榮與石漢基。
</w:t>
          <w:br/>
          <w:t>會中另安排由文錙藝術中心與文學院承辦，中華民國書學會協辦的「2025全球正體漢字書法比賽」頒獎典禮。得獎者分別為，寫字組特優獎陸俊光、陳春月、胡順華、陳威安、林美蓁、黃寶宜，優選獎許郁堯、何澤棠、郭旭甯、林紹勳、林昉君、陳柏宇、李明禹、孫浩洲、許惠雅、張惠華、西尾春瑠、高素娟、林茂伸、宋姿璇、簡國傳；書法組特優獎梁國華、宋姿璇、張富南、郭旭甯，優選獎丁逸庭、盧韻芝、何澤棠、陳春月、林紹勳、吳瑞和、陳柏宇、游豪文。分別由張董事長、江誠榮、石漢基及黃光男頒發獎狀、獎金與獎品。
</w:t>
          <w:br/>
          <w:t>「2025年全國大專校院學生e筆書法比賽」前三名獎項則由陳美秀頒發，第一名為林紹勳、第二名萬冠輝、第三名林承昕、優選林茂伸，特別獎則由張炳煌頒發STUDIO A提供之IPAD予曾冰雁。得獎者、林紹勳代表致詞，除感謝張炳煌長期推動書法比賽與相關活動，也感謝指導老師的用心指導，期盼書法比賽能持續舉辦，讓更多人感受漢字與書法之美。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7e0185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d8224f81-3937-4e1f-9c37-4cc2a501f0d2.jpg"/>
                      <pic:cNvPicPr/>
                    </pic:nvPicPr>
                    <pic:blipFill>
                      <a:blip xmlns:r="http://schemas.openxmlformats.org/officeDocument/2006/relationships" r:embed="R8c62243f2ce34b0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7f52a1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2544cd04-61ff-44ae-b916-293865a7de7a.jpg"/>
                      <pic:cNvPicPr/>
                    </pic:nvPicPr>
                    <pic:blipFill>
                      <a:blip xmlns:r="http://schemas.openxmlformats.org/officeDocument/2006/relationships" r:embed="Ra9377b83bdca425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4f7463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c6be5695-7d6d-4ff1-a0be-ce21ccf0f41a.jpg"/>
                      <pic:cNvPicPr/>
                    </pic:nvPicPr>
                    <pic:blipFill>
                      <a:blip xmlns:r="http://schemas.openxmlformats.org/officeDocument/2006/relationships" r:embed="R9e4764181e2943c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fb276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353e79b4-a7a2-47ad-9e19-4d06c1a8f0be.jpg"/>
                      <pic:cNvPicPr/>
                    </pic:nvPicPr>
                    <pic:blipFill>
                      <a:blip xmlns:r="http://schemas.openxmlformats.org/officeDocument/2006/relationships" r:embed="Rad14169c4c01400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ccc8c6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4a3c81da-74ff-4ef1-b694-ec3fbbd49c43.jpg"/>
                      <pic:cNvPicPr/>
                    </pic:nvPicPr>
                    <pic:blipFill>
                      <a:blip xmlns:r="http://schemas.openxmlformats.org/officeDocument/2006/relationships" r:embed="R2dda7567b3024ff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c62243f2ce34b00" /><Relationship Type="http://schemas.openxmlformats.org/officeDocument/2006/relationships/image" Target="/media/image2.bin" Id="Ra9377b83bdca4254" /><Relationship Type="http://schemas.openxmlformats.org/officeDocument/2006/relationships/image" Target="/media/image3.bin" Id="R9e4764181e2943ca" /><Relationship Type="http://schemas.openxmlformats.org/officeDocument/2006/relationships/image" Target="/media/image4.bin" Id="Rad14169c4c014008" /><Relationship Type="http://schemas.openxmlformats.org/officeDocument/2006/relationships/image" Target="/media/image5.bin" Id="R2dda7567b3024ffe" /></Relationships>
</file>