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8af51798145b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人工智慧與產業技術實驗室屢綻鋒芒 育秀AI數位論文獎再添佳績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【賴映秀淡水校園報導】由資訊工程學系特聘教授張志勇指導的「人工智慧與產業技術實驗室」近來獲獎連連，日前再拿下「育秀 AI 數位科技研創論文獎」第一名及佳作，各得獎金10萬元及1萬元。團隊已於12月20日，在長庚大學舉行的「第30屆國際資管理暨實務研討會」（IMP2025）上受獎。
</w:t>
          <w:br/>
          <w:t>育秀AI論文獎由長庚大學資訊管理學系、中華民國資訊管理學會主辦，從初賽到複賽皆採匿名審查，初賽投稿計100多篇。參與投稿競爭的大學，包括成大、中正；北科大、雲科大、北商大、聯合大、中原、輔大、元智等。評審包括政大教授、北商大所長 以及業界高層，在三輪的盲選中，選出7篇參加複賽，決選出前三名及2名佳作。最後5個獎項之中，「人工智慧與產業技術實驗室」即佔2獎項，鋒頭盡出。
</w:t>
          <w:br/>
          <w:t>第一名由資工博三張緒芝、AI四鍾鎮安、謝依恬、資工碩一鍾居燁的論文作品〈長時間日照中心影片之多模態事件理解與語義生成架構研究〉奪得。此系統發展可由長時間監視影片自動生成照護紀錄的智慧系統，研究結合人物追蹤、細微行為辨識、人物互動推理與語言生成，能將影像轉換為具身分一致與語意脈絡的生活日誌，實際應用於日照場域可大幅減輕人工逐片檢視的負擔，提升照護決策效率。評審於講評時聚焦研所產出的報表在老人場域的應用價值、日照環境未採側錄的隱私與實務考量、系統目前最大的技術挑戰，以及是否具備自研模型等面向，並肯定團隊在報告過程中能即時思考評審問題並具體回應，展現高度專業與實務導向的研究深度。
</w:t>
          <w:br/>
          <w:t>佳作論文〈MC²-Agent(Multi-Agent Contextual Collaboration)：結合情境工程與RAG的多代理智慧會議協作系統〉也曾在11月數位發展部數位產業署主辦的「AIGO淬煉實戰盃競賽」中獲得佳作肯定，作者為資工系博士生黃子嘉、碩二曾子昕、博士生陳宜寬。系統可應用於企業決策會議、專案管理與跨部門協作情境，協助組織快速回顧過往決策背景、釐清責任分工，並在討論當下即時對照相關紀錄，降低溝通成本與決策風險。黃子嘉表示，這套系統於研究室持續發展完成，長期投入 AI 技術的實務落地，與多家廠商合作驗證。目前已有企業實際試用，表達後續導入與共同深化應用的意願。這次成果也凝聚了研究室成員長時間的討論、修正與實驗，是團隊共同累積的成果。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9e2b08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0e7032a-fd4d-4ab8-9b1c-54ac9a2386b8.jpg"/>
                      <pic:cNvPicPr/>
                    </pic:nvPicPr>
                    <pic:blipFill>
                      <a:blip xmlns:r="http://schemas.openxmlformats.org/officeDocument/2006/relationships" r:embed="Rd12233bcaa4a4ce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273808"/>
              <wp:effectExtent l="0" t="0" r="0" b="0"/>
              <wp:docPr id="1" name="IMG_02e5c7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1e2362f-83f9-49d6-801b-3f5888405687.jpg"/>
                      <pic:cNvPicPr/>
                    </pic:nvPicPr>
                    <pic:blipFill>
                      <a:blip xmlns:r="http://schemas.openxmlformats.org/officeDocument/2006/relationships" r:embed="Rd2208269606e49e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2738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12233bcaa4a4ce8" /><Relationship Type="http://schemas.openxmlformats.org/officeDocument/2006/relationships/image" Target="/media/image2.bin" Id="Rd2208269606e49e4" /></Relationships>
</file>