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147775299e4494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EMBA歲末聯歡 勁歌熱舞展現「火星上的恆心」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浩新北報導】商管學院碩士在職專班（EMBA）2025歲末聯歡晚會，12月20日晚上6時在新莊典華5樓宴會廳盛大登場，今年以「突破、前瞻、領航──火星上的恆心」為主題，象徵淡江EMBA在快速變動的時代中，持續以科技創新為動能、以永續發展為方向，用堅定不移的精神引領未來。
</w:t>
          <w:br/>
          <w:t>晚會開場以雷射光投射淡江大學校徽，結合舞台燈光營造出如同星際航行般的場景。開桌儀式結合魔術表演，由校長葛煥昭帶領師長、貴賓舉杯敬酒。各系成員輪番展現才藝，帶來精彩節目，最終由企管系奪冠，達成連續4年奪冠的卓越成績，榮獲獎金3萬元。
</w:t>
          <w:br/>
          <w:t>晚宴席開 50 桌，葛校長致詞時向與會師長、校友及學生致上誠摯祝福，表示淡江EMBA的凝聚力強大，無論在專業學習或人際交流上，皆展現出高度參與和團隊精神。接著分享辦學成果，今年大學部日間學制新生註冊率再創新高，達101.51%，強調本校在數位轉型與社會責任上的前瞻性，以「AI+SDGs=∞」、「ESG+AI=∞」為校務發展願景，持續為淡江人的競爭力加值。
</w:t>
          <w:br/>
          <w:t>EMBA聯合同學會理事長黎三鳳肯定籌備團隊的用心與創新，讓歲末聯歡晚會在傳承中展現新風貌。她指出，晚會不僅是年度相聚的盛事，更是促進世代交流、延續情誼的重要平台。菁英會會長林健祥也受邀分享他與EMBA的深厚情誼，進一步介紹由他與推廣教育長林宜男共同推動的「觀勢匯天下」課程，該課程專為全國企業主及中高階主管設計，協助學員洞察趨勢，助力企業成為產業領航者。
</w:t>
          <w:br/>
          <w:t>才藝表演由商管學院院長楊立人率各系主任，以活力十足的《FLOWER》搖花手舞揭開序幕，隨後各系以「AI+SDGs=∞」為主題，輪番登場帶來精彩表演。打頭陣的財金系《三振霸氣台灣尚勇》以棒球服裝造型帶來熱血表演，讓現場氣氛活絡；企管系《永續熱浪》結合動感舞蹈與換裝橋段，現場歡呼聲不斷；國企系國行與國創兩班的《月光族》，以唱跳方式展現團隊默契，為舞台增添不同風貌；資管系《時光的旅行團》透過感性分享與全體合唱，為晚會注入溫暖氣氛；管科系《上車舞・心花開》融合流行與懷舊元素，讓觀眾感受別具一格的表演魅力；表演最終由風保系《黑桃A》的精湛舞步帶動全場起身共舞，將晚會氣氛推向最高潮。
</w:t>
          <w:br/>
          <w:t>等待表演評審結果時，大會邀請在場學生票選最佳造型，由企管碩專二詹雅蓉以精靈造型脫穎而出，獲選為最佳造型獎得主。晚會中安排火星傳承榮耀頒獎橋段，頒發「傑出貢獻獎」予企管王建甫、國創楊蕙安、國行呂彥緻、財金郭晉愷、風保陳怡君、資管羅健修和管科系簡立，感謝他們擔任113學年度委員的付出。抽獎環節由歲末聯歡籌備委員會主任委員、國行黃偉倫提供兩支iPhone17 ProMax 手機，將現場氣氛再次推向高潮，為晚會增添驚喜與歡樂。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80816"/>
              <wp:effectExtent l="0" t="0" r="0" b="0"/>
              <wp:docPr id="1" name="IMG_def6c39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58433ce3-f329-4558-9707-35644a36a75d.jpg"/>
                      <pic:cNvPicPr/>
                    </pic:nvPicPr>
                    <pic:blipFill>
                      <a:blip xmlns:r="http://schemas.openxmlformats.org/officeDocument/2006/relationships" r:embed="Ra83ff4be0bf741f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808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169920"/>
              <wp:effectExtent l="0" t="0" r="0" b="0"/>
              <wp:docPr id="1" name="IMG_ed234f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152f55b2-f734-42ba-a7a6-9165fde8f7ab.jpg"/>
                      <pic:cNvPicPr/>
                    </pic:nvPicPr>
                    <pic:blipFill>
                      <a:blip xmlns:r="http://schemas.openxmlformats.org/officeDocument/2006/relationships" r:embed="R3fecbd360db7405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169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80816"/>
              <wp:effectExtent l="0" t="0" r="0" b="0"/>
              <wp:docPr id="1" name="IMG_88cea5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55a6ed8b-915c-414f-be88-642f7c9ccc65.jpg"/>
                      <pic:cNvPicPr/>
                    </pic:nvPicPr>
                    <pic:blipFill>
                      <a:blip xmlns:r="http://schemas.openxmlformats.org/officeDocument/2006/relationships" r:embed="Rb3ae942c6a8648c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808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12592"/>
              <wp:effectExtent l="0" t="0" r="0" b="0"/>
              <wp:docPr id="1" name="IMG_1ed194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9d2466eb-29aa-47da-bb3e-565cae7e342a.jpg"/>
                      <pic:cNvPicPr/>
                    </pic:nvPicPr>
                    <pic:blipFill>
                      <a:blip xmlns:r="http://schemas.openxmlformats.org/officeDocument/2006/relationships" r:embed="R03d62e1ee8de462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1259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a83ff4be0bf741f4" /><Relationship Type="http://schemas.openxmlformats.org/officeDocument/2006/relationships/image" Target="/media/image2.bin" Id="R3fecbd360db7405a" /><Relationship Type="http://schemas.openxmlformats.org/officeDocument/2006/relationships/image" Target="/media/image3.bin" Id="Rb3ae942c6a8648cf" /><Relationship Type="http://schemas.openxmlformats.org/officeDocument/2006/relationships/image" Target="/media/image4.bin" Id="R03d62e1ee8de4626" /></Relationships>
</file>