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1ca35029004d4d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啟動2025永續報告書編製 洪小文說明揭露方向與章節架構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彭子薰淡水校園報導】為啟動2025年永續揭露作業，永續發展與社會創新中心12月24日中午12時30分在HC305，舉辦本年度第4場「永續管理師培訓課程」，由韌性治理規劃組組長洪小文主講「2025永續報告書GO！！」，說明永續報告書的編製方向、架構與關鍵時程。校內核心利害關係人與各單位永續管理師逾20人參與，期讓永續報告書在各單位通力合作下順利編製完成。
</w:t>
          <w:br/>
          <w:t>永續長蕭瑞祥開場致詞時指出，永續報告書不應僅視為例行性文件，而是一份對外展現學校治理成果與發展理念的重要「成績單」。他強調，一份具品質與說服力的報告書，有助於建立利害關係人的信賴，提升學校整體品牌形象，影響力更可延伸至招生競爭力，成為家長與學生評估學校的重要參考依據。為確保報告書品質，學校已安排5位「永續賦能大使」，事先研讀多本永續報告書並召開9次籌備會議，為正式編製作業做好準備。
</w:t>
          <w:br/>
          <w:t>洪小文說明，2025永續報告書將依循多項國際永續揭露準則與框架，包括全球永續性報告協會（GRI）的通用性標準、氣候相關財務揭露（TCFD），以及永續會計準則（SASB），內容將以「韌性治理」、「人才培育」、「校務營運」、「環境永續」及「社會共融」五大主軸呈現。目前已進入核心議題調查階段，並針對利害關係人設計永續議題問卷，新納入學術倫理、水資源管理、氣候應變措施及心理健康等面向，邀請教職員生就關注程度與影響力進行評估，作為報告書重點依據。
</w:t>
          <w:br/>
          <w:t>覺生紀念圖書館典藏閱覽組組長石秋霞分享，圖書館學研創享區目前正展出「By Their SDG Stories… 永續發展圖像故事暨徵件作品巡迴展」，展期至115年1月17日，透過繪本與立體藝術創作，讓永續概念融入日常生活，展現校園推動永續的多元實踐，歡迎踴躍前往觀展，對永續有更進一步的認識，也有助於報告書編製概念的養成。財務處秘書巫佩樺與商管學院秘書蘇美機一致認為，永續報告書不僅是校務成果的彙整，更是學校與社會溝通的重要平台，透過跨單位協力合作，將永續願景具體化為可執行行動與可衡量的實質成果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32f3145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cc644aba-96b2-4c76-9a21-cc69e9d84317.jpg"/>
                      <pic:cNvPicPr/>
                    </pic:nvPicPr>
                    <pic:blipFill>
                      <a:blip xmlns:r="http://schemas.openxmlformats.org/officeDocument/2006/relationships" r:embed="Reaa6e75ff32f489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eaa6e75ff32f4896" /></Relationships>
</file>