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1a3cbd59740d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「觀勢匯天下」變局與佈局高峰論壇 剖析王道經營與前瞻佈局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面對全球經貿秩序快速變動與AI科技迭代加速，本校12月27日下午在台北校園舉辦「2026變局與佈局高峰論壇」，由淡江大學菁英會指導，推廣教育處「觀勢匯天下」課程與中華文化創意產業發展協會共同主辦，淡江大學EMBA聯合同學會、狼窩創業加速器、人才天下及雷普科技協辦，以「產業升級、經濟佈局與全球資本新趨勢」為主題，匯聚多位產學界重量級領袖，從宏觀趨勢與實務經驗出發，多面向探討企業如何面對高度不確定的環境，在數位轉型與全球市場趨勢中掌握關鍵佈局。
</w:t>
          <w:br/>
          <w:t>菁英會會長林健祥於開場致詞時說明，企業佈局可分為3個層次：宏觀層次以宏碁集團創辦人施振榮的王道精神為核心；中型層次為企業成長與產業趨勢，由投資與實務經驗切入；新創企業成長則透過實戰導師經驗傳承，構成完整的企業發展藍圖。中華文化創意產業發展協會理事長黃相傑則提到，地緣政治正加速供應鏈與資金移動，企業唯有持續學習與調整思維，才能在變動的時代中創造新價值。
</w:t>
          <w:br/>
          <w:t>論壇首場專題演講由施振榮以「以王道面對變局並佈局」為題，闡述其「王道思維」，強調企業發展應該兼顧「創造價值、利益平衡、永續經營」，並從顯性與隱性、現在與未來等多面向總價值出發，實現共創共榮。施振榮指出，在AI與跨域整合時代，產業價值鏈已由傳統「微笑曲線」演化為以用戶體驗為核心的「新微笑曲線」，臺灣的產業發展應由技術導向轉向市場與需求導向，整合無形資產共享，打造高附加價值模式，期許臺灣在提供全球硬體研發、產製能力的具體貢獻後，能朝「東方矽文明」願景邁進，成為全球華人優質生活的創新服務中心。
</w:t>
          <w:br/>
          <w:t>美國安卓樂資本董事長林家振以「AI如何重塑價值鏈」為題，深度剖析AI科技對產業發展的結構性衝擊。他認為AI的發展速度已超越過往任何科技循環，從加速運算、雲端服務、大型語言模型（LLM）到應用與解決方案，前三個核心環節高度集中於美國科技巨頭，而臺灣等國家仍可在應用與整合層面建立競爭優勢。同時提醒短期內雖可透過AI降低成本並推動經濟成長，長期來看，卻可能帶來結構性失業與通貨緊縮的壓力，企業必須及早因應。
</w:t>
          <w:br/>
          <w:t>論壇下半場「領袖對話：從創業募資到上市的成長路徑」，由推廣教育長林宜男主持，邀請狼窩創業加速器董事長周青麟，與中華經營智慧分享協會（MISA）執行長吳文濱，分享其輔導企業成長的實戰經驗。周青麟以「狼群精神」解析企業成功的關鍵在於團隊合作與資源整合，並以「跪著也要走完選擇的路」形容創業者必須具備的心理韌性。吳文濱則從投資人視角，點出新創企業5年存活率僅約1%，評估重點最終仍回歸創辦人的領導決策、格局與吸引人才的軟實力，上市不僅是資本策略，更是回饋團隊與承擔社會責任的過程。
</w:t>
          <w:br/>
          <w:t>會後，加州椰子（CACO）創辦人、企管系系友姚瑞欣分享參與心得，面對跨境電商競爭與營運成本上升的壓力，論壇提醒企業應回到需求端思考經營策略。同時強調面對快速變動的全球局勢，終身學習已成為經營者不可或缺的關鍵能力。
</w:t>
          <w:br/>
          <w:t>林宜男表示，本次論壇同時展現本校「觀勢匯天下」的實質成果。課程鎖定中小企業主與中高階主管，定位為「後EMBA」課程，聚焦 AI應用、數位轉型、永續發展、企業策略與產業趨勢等核心課題，透過趨勢洞察與實戰培訓，協助學員建立前瞻佈局能力。「觀勢匯天下」第二期課程正開放招生中，他也歡迎有興趣者踴躍報名，加入這個持續為企業領航者打造深度學習與交流的平台。相關資訊可關注「觀勢匯天下」官方臉書：https://www.facebook.com/tkuvigi/ 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f3be7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4575cd9-8b08-42dd-a8c5-5ac4629ee0a2.jpg"/>
                      <pic:cNvPicPr/>
                    </pic:nvPicPr>
                    <pic:blipFill>
                      <a:blip xmlns:r="http://schemas.openxmlformats.org/officeDocument/2006/relationships" r:embed="R3251d339fc12477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901440"/>
              <wp:effectExtent l="0" t="0" r="0" b="0"/>
              <wp:docPr id="1" name="IMG_df43a5f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5482854-aebd-478e-87c2-cf9c7e3c8063.JPG"/>
                      <pic:cNvPicPr/>
                    </pic:nvPicPr>
                    <pic:blipFill>
                      <a:blip xmlns:r="http://schemas.openxmlformats.org/officeDocument/2006/relationships" r:embed="Rab4b494b03e04ce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901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27e7a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138d543-bf1a-42bf-9f36-e1a1c643eeaf.jpg"/>
                      <pic:cNvPicPr/>
                    </pic:nvPicPr>
                    <pic:blipFill>
                      <a:blip xmlns:r="http://schemas.openxmlformats.org/officeDocument/2006/relationships" r:embed="Rf5cdd7b9095847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aaa89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1328793-a00a-476c-9d72-f7185acc998a.JPG"/>
                      <pic:cNvPicPr/>
                    </pic:nvPicPr>
                    <pic:blipFill>
                      <a:blip xmlns:r="http://schemas.openxmlformats.org/officeDocument/2006/relationships" r:embed="R84684e82db48402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251d339fc12477a" /><Relationship Type="http://schemas.openxmlformats.org/officeDocument/2006/relationships/image" Target="/media/image2.bin" Id="Rab4b494b03e04ced" /><Relationship Type="http://schemas.openxmlformats.org/officeDocument/2006/relationships/image" Target="/media/image3.bin" Id="Rf5cdd7b909584731" /><Relationship Type="http://schemas.openxmlformats.org/officeDocument/2006/relationships/image" Target="/media/image4.bin" Id="R84684e82db48402e" /></Relationships>
</file>