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6fb150abbf04cc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1238 期</w:t>
        </w:r>
      </w:r>
    </w:p>
    <w:p>
      <w:pPr>
        <w:jc w:val="center"/>
      </w:pPr>
      <w:r>
        <w:r>
          <w:rPr>
            <w:rFonts w:ascii="Segoe UI" w:hAnsi="Segoe UI" w:eastAsia="Segoe UI"/>
            <w:sz w:val="32"/>
            <w:color w:val="000000"/>
            <w:b/>
          </w:rPr>
          <w:t>教學實踐研究績優教師 多元方式提升教學成效</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潘劭愷、賴映秀、張瑜倫、何嘉敏淡水校園報導】113年度教學實踐研究計畫績優計畫，本校獲得9項，連續兩年全國私校第一，獲獎教師除分享他們得獎計畫概要、獲獎心得以及後續規劃之餘，對於學校的重視與支持，包括教學實踐研究計畫納入評鑑制度、教師教學發展中心在該方面的規劃分享、專業協助與資源媒合，並在申請過程中提供充分的諮詢與協助，讓他們能夠順利完成申請與執行表示感謝。
</w:t>
          <w:br/>
          <w:t>　大傳系助理教授吳姿嫻獲獎的「行銷傳播創意工作流：以『making do』翻轉教學實踐」計畫，源自教學現場的觀察，她發現學生在企劃發想上常停留於線性思考，實際執行時也存在學用落差，因此運用de Certeau提出的「making do」概念，發展預備性診斷、動態調整、多元回饋、跨年級學習生態與成果轉化等5項教學機制，培養學生創意及應變能力。吳姿嫻指出，大傳四「畢業製作」課程需整合學生4年所學並接軌職場，執行過程相當耗費心力，獲得績優肯定是一大鼓勵。相關成果已應用於114學年度的畢業製作課程，並進一步導入專案管理與持續優化的教學設計，也呼應產業界對人才的需求。 
</w:t>
          <w:br/>
          <w:t>「凡事問『修哥』就對了。」土木系助理教授蔡明修獲獎計畫「結合VR與AI助教提升土木工程空間認知能力的應用：一種結合發現式學習的方法」，在土木一「工程圖學及電腦繪圖」課程中，藉由VR與AI的搭配，帶領學生以自主方式，學習並熟練各種繪圖的原理與方法與AutoCAD電腦繪圖技術，同時明確建立空間轉換、工程圖說的判讀、繪製與說明等基礎能力，以及正確使用AI的觀念。蔡明修除運用VR建模軟體，協助學生養成建築觀察力及空間感，還特別建置AI問答機器人「修哥」供學生提問，學習探索課程相關先備知識，「這樣的規劃，對身為數位原生代的學生而言，不僅接受度高，也有利於運用AI進行後續專業知識的學習。」
</w:t>
          <w:br/>
          <w:t>資工系教授黃仁俊獲獎計畫主題「以提問式教學導航並融入心智圖法提升大班網路安全課程學習成效之研究」，在資工四課程「網路安全」中，透過課前問卷、課中互動問答及課程單元主題結束後的手繪統整知識，促進學生於課程資訊的輸入、處理與輸出流程，希望改善他所觀察到的「學生背景與先備知識差異極大」與「學習態度普遍較不積極」的兩個問題。該動能調整與圖像化整合策略有效地幫助學生將片段記憶轉化為實務能力，提升資安知能並優化學習成效。 黃仁俊感謝學校的支持與協助，讓他透過教學實踐研究計畫，建構適用於大班與跨系技術課程的教學模式。後續將在不同課程脈絡中持續驗證與改進，期能進一步提升學生的學習收穫與能力成長。
</w:t>
          <w:br/>
          <w:t>國企系助理教授蔡依瑩以「以拼圖式合作啟發跨文化溝通能力與創造力」計畫，獲得績優計畫肯定。該計畫以碩專班「商展行銷」課程為實踐場域，結合拼圖式合作學習、產業導向任務與AI與VR科技，引導學生在多元文化的環境中學習。課程透過角色分工與小組合作，逐步培養學生跨文化溝通能力與創造力，並將不同文化觀點融入展覽企劃作品中，展現整合思維與實務成果。計畫首次申請即獲績優肯定，蔡依瑩分享，這份鼓勵不僅帶來感動，更讓她確信「以學生為中心、以真實任務引導學習的教學方向是值得持續投入的」。未來課程將持續深化跨文化合作設計，以及AI與沉浸式科技在展覽行銷與策展教育中的應用，期盼培養學生兼具國際溝通力、創意整合力與面向全球舞台的實務能力。 
</w:t>
          <w:br/>
          <w:t>風保系教授何佳玲獲獎計畫「專案導向學習提升人身保險研究之應用能力 」，以碩士班課程「商業及管理」為實踐場域，導入專題導向學習（PBL）與行動研究法，以「人身保險研究」為核心主題，規劃市場分析、商品設計與定價、業務與財務經營等教學單元，結合企業參訪、多元評量及同儕互評，引導學生在貼近產業的真實情境中，逐步連結理論與實務，縮短學用落差。計畫首次申請即獲績優肯定，何佳玲分享，當她看到學生在專題發表中，能清楚的提出分析與策略，並與產業界高階主管深入交流時，深刻感受到教學投入所帶來的價值與成就。未來，她將持續深化 PBL 教學模式，結合 IFRS 17、TW-ICS 等最新監理議題，並進一步拓展業界合作，培育兼具實務應用能力與職涯競爭力的保險專業人才。 
</w:t>
          <w:br/>
          <w:t>企管系教授汪美伶本次獲獎計畫「從PBL到aPBL：融入真實專題本位學習於素養導向教學增進學習投入、概念理解與學習遷移能力之研究」，希望從企管二課程「組織行為」中，透過個體、團體及組織三個層次，讓學生認識組織行為的重要內涵，並藉由實例操作，將組織行為理論應用於組織管理之餘，同時探索、掌握並發揮自我的特質與優勢，增進對未來方向的確認與規劃。汪美伶指出，部分學生透過課程規劃出學習地圖，藉以思考該如何整合現有的專業知識，並勾勒可能的職涯方向，「這樣的改變，對大部分感到未來茫然的學生而言，提供了一條更穩健的道路，也是在課程中最大的收穫。」
</w:t>
          <w:br/>
          <w:t>英文系副教授張慈珊以「沈默然後沈沒？自我調整學習應用在EMI英語口說課程— 提升自律能力、口說能力、外語享受」 計畫獲得績優肯定，該課程以英文三「英語演講」為場域，引進 Zimmerman 的「自我調節學習」（Self-Regulated Learning, SRL）三階段循環（行動前思考、表現控制、自我省思），希望培養學生的自律學習習慣，進而自然提升口說能力與對外語學習的「享受感」。對於獲獎，張慈珊認為，這個肯定為在逐漸式微的語言學科中持續耕耘的自己，注入一股重要的力量。「這是我首次深刻體會到理論能夠真正落實於外語教學現場，內心充滿驚喜與感動。未來也將嘗試把相同的教學思維延伸運用至其他語言能力相關課程中，以進一步檢證其教學成效。」
</w:t>
          <w:br/>
          <w:t>教科系教授何俐安的獲獎計畫「運用同儕評量及自我評量輔助頂石課程的教與學」，係在「畢業專題」分組課程中，透過行動研究法實施兩輪「同儕互評與自我評量」的機制，藉此強化學生的批判思考、自省與溝通能力，引導學生從單向接收答案轉為主動思考與解決問題的專業素養。她坦言在規劃互評進行的時程時，感到十分「糾結」，因為畢業專題是關乎學生能否如期畢業的必修課，必須謹慎考量納入這兩種評量機制對學生專案進程的影響。不過所輔導的學生，在專業表現排名上明顯優於其他班級小組，確實幫助學生有效銜接職場實務需求的結果。何俐安表示願意在下一屆持續努力，精進教學策略。 
</w:t>
          <w:br/>
          <w:t>學動組副教授黃貴樹以「運動志工的實作與反思：從設計思考再探」計畫首次獲獎，該計畫在校共同科「運動志工精神與服務」課程中，以學生在服務歷程中的學習與成長為核心，藉由「實作 × 反思 × 再設計」的循環結構，引導他們透過人物誌與服務藍圖將觀察轉化為具體設計，並在實際賽事場域修正，進而培養問題解決能力與團隊協作素養。黃貴樹表示，獲獎不僅是對研究成果的肯定，更是對「教學本身亦可成為研究」理念的具體回應。他特別感謝學生的投入，讓計畫得以順利推動。未來規劃將教學成果轉化為研究發表，結合樂齡學習推動跨世代連結，期許運動志工場域成為學生學習觀察、理解他人與系統思考的重要平台，持續深化教學與社會影響力。 </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5bd6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b2b42f41-1074-44d0-a082-781163920a60.jpg"/>
                      <pic:cNvPicPr/>
                    </pic:nvPicPr>
                    <pic:blipFill>
                      <a:blip xmlns:r="http://schemas.openxmlformats.org/officeDocument/2006/relationships" r:embed="Ra436c323f899461d"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436c323f899461d" /></Relationships>
</file>