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137b075dd4d9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《Cheers》雜誌企業最愛調查 本校創連29年私校第一新猷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《Cheers》雜誌「2026企業最愛大學生調查」榜單1月15日揭曉，本校總排名全國11，創下連續29年私校第一新紀錄！該調查係以歷年《天下雜誌》2000大企業人資主管為調查對象，調查期間自2025年11月11日起至2025年12月3日止，總計發出2,839份邀請信件，回收894份有效問卷，回收率31.49%。
</w:t>
          <w:br/>
          <w:t>調查中指出，大學所學的「保鮮期」正快速縮短，有40.4%認為僅約一年，68.2%認為不超過一年半，其中又以高科技服務業最短，凸顯企業不僅看重專業知識，更期待人才具備持續學習、快速更新職能的能力；而企業挑選應屆畢業生時最重視「抗壓性與穩定度」與「自主學習力與可塑性」，顯示出企業對大學畢業生，在專業能力外「軟實力」的期待。
</w:t>
          <w:br/>
          <w:t>本校基於「國際化、資訊化、未來化」三化理念，透過「專業、通識、課外活動」三環課程，積極培育學生具備8大基本素養，成為「具心靈卓越的人才」。近年在「AI+SDG=∞」與「ESG+AI=∞」校務發展引領下，積極推動「特色雙塔」必修通識課程，同時推行「彈性學制」鼓勵新生進行多元自主學習，強化學生跨域整合，對於增進學生畢業競爭力有相當程度的助益，也奠基企業最愛的堅實基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8960"/>
              <wp:effectExtent l="0" t="0" r="0" b="0"/>
              <wp:docPr id="1" name="IMG_c5ab1e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3c307b6c-15bf-4247-953a-800533d15b0d.jpg"/>
                      <pic:cNvPicPr/>
                    </pic:nvPicPr>
                    <pic:blipFill>
                      <a:blip xmlns:r="http://schemas.openxmlformats.org/officeDocument/2006/relationships" r:embed="Rb0c302f5593e4d8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8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0c302f5593e4d8f" /></Relationships>
</file>