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a7345448a40c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站上山丘看得更清楚 學思知行營深化品德與思辨力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為引導學生思考品德價值，深化對禮節、同理、誠實與責任等內涵的理解，生活輔導組1月19及20日分別在蘭陽校園與淡水校園，舉辦「山丘上的心靈對話——學思知行營」，本校與新北市竹圍高中學生近百人參與，透過講座、參訪及對話活動，引領學生從反思中實踐品格行動。
</w:t>
          <w:br/>
          <w:t>生輔組組長虢恕仁表示，「山丘上的心靈對話」象徵站在不同高度，傾聽多元聲音；「學思知行」則強調從學習、思考到轉化為知識，最終落實於行動。他指出，品德不是外在規範，而是無人監督時仍能自我要求的內在價值，期許學生在看得更清楚之後，建立更成熟的人格與世界觀，成為更負責任的自己。
</w:t>
          <w:br/>
          <w:t>首日上午由新生代基金會董事長林火旺，以「做一個更好的自己」為題進行專題演講。他指出，有意義的人生需結合「個人熱情」與「創造超出自我的價值」，核心觀點在於「認識自己的獨特性」。即使資質平凡，也能透過品德修養與良好人際關係，實現「現實的理想主義」，逐步成就自我。
</w:t>
          <w:br/>
          <w:t>下午由人工智慧學系系主任游國忠，以「生成式AI環境下，大學生媒體素養與資訊倫理素養之發展」為題，剖析AI科技帶來的倫理挑戰。他提醒學員，面對生成式AI帶來虛假資訊、演算法黑箱及學術誠信風險，須培養對AI原理的認知與批判評估能力，避免陷入「知行落差」；教育應從被動防禦轉向主動認證，培養學生高效提問、精準詮釋及人機共創的能力。
</w:t>
          <w:br/>
          <w:t>活動亦安排在地產業參訪，引導學生從自然生態與地方文化中，體認永續、珍惜資源、尊重環境與感恩的品德意涵，在探索中深化關懷社會與環境的行動意識。
</w:t>
          <w:br/>
          <w:t>第二天進行「思辨咖啡屋」分組討論，由4位專業講師擔任店長，引導學生圍繞愛情、正義、自我價值與容忍等議題進行深度討論，透過傾聽與交流，深化品格思考，培養尊重差異與成熟判斷的能力。
</w:t>
          <w:br/>
          <w:t>學員、AI二黃瑋丞表示，他認同林火旺提出的「活出自我」觀點，認為不應為了迎合他人而勉強改變自己，應是透過不斷嘗試與探索，找出真正適合自己的興趣與發展方向；游國忠演說的資訊倫理議題令他印象深刻，在生成式AI快速發展的時代，的確有許多層面需要進一步深思與審慎看待。大傳二侯佩璇則分享，此次營隊內容充實、收穫豐富，未來將推薦同學參加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39c59da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85d35b47-149c-44c6-a6f7-5681cdff89ee.jpg"/>
                      <pic:cNvPicPr/>
                    </pic:nvPicPr>
                    <pic:blipFill>
                      <a:blip xmlns:r="http://schemas.openxmlformats.org/officeDocument/2006/relationships" r:embed="Rda9c7f7f94bc4ae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41473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047db2ed-e1f9-4c7c-b528-05d5d9e59350.jpg"/>
                      <pic:cNvPicPr/>
                    </pic:nvPicPr>
                    <pic:blipFill>
                      <a:blip xmlns:r="http://schemas.openxmlformats.org/officeDocument/2006/relationships" r:embed="R2b35d938b57d4b0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06496"/>
              <wp:effectExtent l="0" t="0" r="0" b="0"/>
              <wp:docPr id="1" name="IMG_b4585a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8ce3b4c-6fa2-4588-894e-2dd4480e7501.jpg"/>
                      <pic:cNvPicPr/>
                    </pic:nvPicPr>
                    <pic:blipFill>
                      <a:blip xmlns:r="http://schemas.openxmlformats.org/officeDocument/2006/relationships" r:embed="Ra88eec96850940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064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a9c7f7f94bc4aee" /><Relationship Type="http://schemas.openxmlformats.org/officeDocument/2006/relationships/image" Target="/media/image2.bin" Id="R2b35d938b57d4b09" /><Relationship Type="http://schemas.openxmlformats.org/officeDocument/2006/relationships/image" Target="/media/image3.bin" Id="Ra88eec96850940f4" /></Relationships>
</file>