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f49ba0e6fa6407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1237 期</w:t>
        </w:r>
      </w:r>
    </w:p>
    <w:p>
      <w:pPr>
        <w:jc w:val="center"/>
      </w:pPr>
      <w:r>
        <w:r>
          <w:rPr>
            <w:rFonts w:ascii="Segoe UI" w:hAnsi="Segoe UI" w:eastAsia="Segoe UI"/>
            <w:sz w:val="32"/>
            <w:color w:val="000000"/>
            <w:b/>
          </w:rPr>
          <w:t>‘Alliance for Empowering Smart Future’ Advances Digital Learning Across Universities, Receives 6 Recognitions at the ELOE Conference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Led by Tamkang University as the hub institution and headed by President Huan-Chao Keh, the “Alliance for Smart Future—Sustainable and Cultivated Digital Learning” was represented by Academic Vice President Hui-Huang Hsu, Chief Information Officer Kuei-Ping Shih, and Director of the Center for Distance Education Development Chih-Hung Chung at the 2025 ELOE e-Learning International Conference on Digital Learning and Open Education Forum, held December 16–17 at National Taipei University of Technology. The delegation submitted nine research papers and five teaching cases, earning six major honors: the MOOC Benchmark Course Best Digital Course Award, the Best Course Promotion Award, the Best Paper Award, the SIG Annual Teaching Case Award, the Outstanding Leadership Award, and the Outstanding Administrative Award.
</w:t>
          <w:br/>
          <w:t>The conference, guided by the Ministry of Education (MOE) and co-hosted by the e-Learning Movement Office, a university sub-project office of the Phase II SPROUT Project, National Ilan University, and National Taipei University of Technology, focused on “Innovation, Application, and Challenges in Digital Learning.” Universities from across Taiwan participated, with on-site exhibitions showcasing outcomes from four national digital learning alliances involving 22 universities, facilitating exchanges and evaluations.
</w:t>
          <w:br/>
          <w:t>Chih-Hung Chung noted that the conference highlighted key achievements of the MOE Department of Information and Technology Education’s University Alliance Program for Deepening Digital Learning Promotion and Innovative Applications since 2022. Commissioned by MOE, Tamkang curated the “Taiwan MOOC Milestones” exhibition, tracing the expansion of general-education MOOCs from universities to high schools and the New Southbound region (Thailand). The initiative ranked first within the program for both enrollment and course usage. The exhibition also featured the PED Learning Analytics System, which integrates student learning behavior data with visual dashboards to help instructors and advisors monitor learning in real time and deploy AI-enabled early warning mechanisms, earning high praise from Yan-Jen Lin, Senior Administrator at the Department of Information and Technology Education.
</w:t>
          <w:br/>
          <w:t>Regarding teaching, Distinguished Professor Chih-Yung Chang (Department of Computer Science and Information Engineering) received the MOOC Benchmark Course Best Digital Course Award and Best Course Promotion Award for “AI Literacy and Thinking,” demonstrating the cross-institutional and cross-age potential of general-education digital courses. The course also garnered the SIG Annual Teaching Case Award (One Source, Multiple Uses) for Chang. At the same time, Assistant Professor Hsi-Chung Lin (National Taipei University of Business) received the SIG Annual Teaching Case Award (Collaborating Instructor) through application of the same course. An alliance partner, Taipei University of Marine Technology, likewise earned the Best Course Promotion Award for “Introduction to Marine Resource Utilization Cases.”
</w:t>
          <w:br/>
          <w:t>In research, two studies by Tamkang faculty, “Data-Mining Instruction via OMO Integrated with AI Learning Companions and Immersive Puzzle Games” (「OMO結合AI學伴實境解謎遊戲之資料探勘教學」) and “Impacts of Distance Learning on University Academic Performance and Study Persistence: Evidence from Tamkang University” (「修讀遠距教學課程對大學學業表現與修業穩定度之影響—以淡江大學為例」), were honored with the Best Paper Award, highlighting empirical evidence in digital pedagogy design and learning analytics. On the implementation side, Chih-Hung Chung received the Outstanding Leadership Award, while Research Assistant Yu-Hsuan Hsu and Project Assistant Sheng-Fen Chan were awarded Outstanding Administrative Awards, reflecting strong collaboration among teaching, research, and administrative support in advancing digital learning.
</w:t>
          <w:br/>
          <w:t>As the alliance’s lead institution, Tamkang University partners with Tatung University, Taipei University of Marine Technology, Aletheia University, and Shih Chien University in the “Alliance for Empowering Smart Future—Sustainable and Cultivated Digital Learning.” Chung emphasized that the conference exchanges and evaluations showcased the tangible results of years of digital teaching initiatives and inter-university collaboration, spanning course dissemination impact, innovative teaching practices, and learning analytics applications, marking a significant milestone in Tamkang University’s digital education journey.</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a926df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1157c592-cebc-4795-9c45-2b82e5297f3f.jpg"/>
                      <pic:cNvPicPr/>
                    </pic:nvPicPr>
                    <pic:blipFill>
                      <a:blip xmlns:r="http://schemas.openxmlformats.org/officeDocument/2006/relationships" r:embed="R395f2e2086c44ee2"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e7e8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61ecb23c-06c2-46aa-abaa-b9a7d5106224.jpg"/>
                      <pic:cNvPicPr/>
                    </pic:nvPicPr>
                    <pic:blipFill>
                      <a:blip xmlns:r="http://schemas.openxmlformats.org/officeDocument/2006/relationships" r:embed="Raf652984373c4f32"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249424"/>
              <wp:effectExtent l="0" t="0" r="0" b="0"/>
              <wp:docPr id="1" name="IMG_2101a6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6a5e3ccc-9ffc-45bd-811d-46148e306d64.jpg"/>
                      <pic:cNvPicPr/>
                    </pic:nvPicPr>
                    <pic:blipFill>
                      <a:blip xmlns:r="http://schemas.openxmlformats.org/officeDocument/2006/relationships" r:embed="R01a35356b6dc4e1f" cstate="print">
                        <a:extLst>
                          <a:ext uri="{28A0092B-C50C-407E-A947-70E740481C1C}"/>
                        </a:extLst>
                      </a:blip>
                      <a:stretch>
                        <a:fillRect/>
                      </a:stretch>
                    </pic:blipFill>
                    <pic:spPr>
                      <a:xfrm>
                        <a:off x="0" y="0"/>
                        <a:ext cx="4876800" cy="224942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6f9b1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86cba743-9a90-450f-b04e-a4219f873cb1.jpg"/>
                      <pic:cNvPicPr/>
                    </pic:nvPicPr>
                    <pic:blipFill>
                      <a:blip xmlns:r="http://schemas.openxmlformats.org/officeDocument/2006/relationships" r:embed="R7ad12d67d64e44d1"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95f2e2086c44ee2" /><Relationship Type="http://schemas.openxmlformats.org/officeDocument/2006/relationships/image" Target="/media/image2.bin" Id="Raf652984373c4f32" /><Relationship Type="http://schemas.openxmlformats.org/officeDocument/2006/relationships/image" Target="/media/image3.bin" Id="R01a35356b6dc4e1f" /><Relationship Type="http://schemas.openxmlformats.org/officeDocument/2006/relationships/image" Target="/media/image4.bin" Id="R7ad12d67d64e44d1" /></Relationships>
</file>