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a672dabb2424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新春團拜 葛校長期許馬力全開再創高峰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【記者曾晨維淡水校園報導】本校2月23日上午10時，在覺生國際會議廳舉辦2026年新春團拜，以「策馬全球 智創永續」為題，由秘書長馬雨沛主持，校長葛煥昭與董事長張家宜帶領3位副校長、一、二級主管及同仁齊聚一堂，台北校園、蘭陽校園同步視訊，逾百人共襄盛舉。開場播放由文錙藝術中心主任張炳煌製作的智慧e筆書法祝福影片與春聯「馬耀新城天賦慧，福臨大地樂平安」，共同祝賀同仁馬年大吉，為新學期揭開活力序幕。
</w:t>
          <w:br/>
          <w:t>葛校長致詞時肯定學校在蛇年的亮眼表現，各項績效指標展現淡江品質的成果，期盼馬年再創高峰。面對2026年象徵著「丙午火馬年」快速變化的時代，他勉勵同仁應以「一馬當先、馬不停蹄、快馬加鞭、馬力全開」的態度迎接挑戰，並強調推動「AI+SDGs=∞」及「ESG+AI=∞」的決心，期望各學院努力將AI落實於教學與研究，達成全面普及目標。同時鼓勵行政單位應多善用雲端AI工具優化流程與跨單位協作，提升整體作業效能。此外，面對即將到來的招生重點期程，他也期許各單位強化宣傳策略，提升報名與報到率，為校務發展奠定穩固基礎。
</w:t>
          <w:br/>
          <w:t>張董事長致詞時提到，去年75週年校慶系列活動仍持續推進，3月將陸續舉辦兩場熊貓講座，盼各單位加強宣傳，促成校際交流擴大參與效益。在教學發展方面，她強調AI與SDGs早已成為全球趨勢，各院系應將相關理念實質融入課程與教學，而非流於口號。她同時提醒以「愛心與耐心」培育學生，秉持「培育心靈卓越人才」的使命，讓每位學生未來都能成為引以為傲的校友。最後幽默地勉勵同仁做事務必落實執行，切勿「馬馬虎虎」，更不要成為「害群之馬」，以免「人仰馬翻」。
</w:t>
          <w:br/>
          <w:t>「春暖花開，吉星高照，馬年行運，學子滿堂。」馬雨沛致詞時表示，新的一年期許同仁兼具「能靜能動」的特質，既有馳騁千里的豪情，也有行穩致遠的從容，並以「馬上」與「加碼」為關鍵字，象徵即刻行動與能量升級，祝福全校師生在健康、幸福與成功上都能持續突破、再創佳績。
</w:t>
          <w:br/>
          <w:t>台北校園推廣教育長林宜男、蘭陽行政長鄧有光及同仁也一同進行線上拜年，學術副校長許輝煌、國際事務副校長陳小雀，以及生肖屬馬的歐語系系主任張慶國、註課中心主任林嘉琪，紛紛上台分享馬年吉祥話及督導事項，提振同仁新年士氣。工學院兼AI創智學院、精準健康學院院長李宗翰也特別預告近期將與台達電，以及KPMG（安侯建業）、PwC（資誠）、EY（安永）等頂尖企業簽署MOU，讓AI不只是口號，而是提升價值、創造未來的力量。
</w:t>
          <w:br/>
          <w:t>活動尾聲，由董事會主任秘書黃文智導覽現場擺設的「唐馬」文物，其飽滿壯碩的形象象徵豐盛的盛世，並祝福大家面對困難能「放別人一馬，也放自己一馬」，讓心境更加開闊悠然。最後，全體同仁在「財神爺」與「可愛馬」的造型簇擁下一同進行連線大合照，帶著滿滿的祝福迎接新學期的挑戰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148be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92a541e7-42fc-4943-ba58-8e211814f7de.jpg"/>
                      <pic:cNvPicPr/>
                    </pic:nvPicPr>
                    <pic:blipFill>
                      <a:blip xmlns:r="http://schemas.openxmlformats.org/officeDocument/2006/relationships" r:embed="R65c130db27014ce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18816"/>
              <wp:effectExtent l="0" t="0" r="0" b="0"/>
              <wp:docPr id="1" name="IMG_5c8938f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ec7e62ad-cbf1-4cac-99dc-56c827bfe7c3.jpg"/>
                      <pic:cNvPicPr/>
                    </pic:nvPicPr>
                    <pic:blipFill>
                      <a:blip xmlns:r="http://schemas.openxmlformats.org/officeDocument/2006/relationships" r:embed="R6d7554e87ff6483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18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0432bb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bffd7a9e-adcd-4f7b-ba88-714ca28c3fef.jpg"/>
                      <pic:cNvPicPr/>
                    </pic:nvPicPr>
                    <pic:blipFill>
                      <a:blip xmlns:r="http://schemas.openxmlformats.org/officeDocument/2006/relationships" r:embed="R05626ae9277b442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5c130db27014ce5" /><Relationship Type="http://schemas.openxmlformats.org/officeDocument/2006/relationships/image" Target="/media/image2.bin" Id="R6d7554e87ff6483f" /><Relationship Type="http://schemas.openxmlformats.org/officeDocument/2006/relationships/image" Target="/media/image3.bin" Id="R05626ae9277b442e" /></Relationships>
</file>