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082654f99a54ed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1240 期</w:t>
        </w:r>
      </w:r>
    </w:p>
    <w:p>
      <w:pPr>
        <w:jc w:val="center"/>
      </w:pPr>
      <w:r>
        <w:r>
          <w:rPr>
            <w:rFonts w:ascii="Segoe UI" w:hAnsi="Segoe UI" w:eastAsia="Segoe UI"/>
            <w:sz w:val="32"/>
            <w:color w:val="000000"/>
            <w:b/>
          </w:rPr>
          <w:t>台達捐贈3000萬數位孿生平台 協力淡江培育智慧製造人才</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【本報訊】本校致力推動智慧科技領域人才培育，獲台達電子捐贈DIATwin虛擬機台開發平台，此為國內首例，價值逾新臺幣3000萬元，協助機械與機電工程學系深化智慧製造與數位孿生（Digital Twin）相關教學與研究，全面提升學生接軌智慧工廠與工業4.0的實務能力。捐贈暨簽約儀式2月26日下午2時在守謙國際會議中心舉行，由本校校長葛煥昭、台達機電事業群總經理劉佳容代表雙方完成簽約，雙方多位主管到場觀禮。
</w:t>
          <w:br/>
          <w:t>葛校長致詞感謝台達捐贈，表示智慧製造已成為全球製造業轉型升級的核心關鍵，台達長期深耕智慧製造、工業自動化與能源管理領域，此次捐贈的DIATwin虛擬機台開發平台，能將實體生產線完整數位化，讓學生在校園中即能體驗與產業同步的虛實整合開發環境。葛校長指出：「數位孿生與虛實整合正是未來工程人才的共通語言，透過這樣的軟體平台，學生不僅學會操作工具，更能理解系統整合與智慧決策的核心思維，這正是淡江大學推動『AI＋SDGs＝∞』校務發展方向的具體實踐。」
</w:t>
          <w:br/>
          <w:t>劉佳容於致詞中說明，台達已與兩岸許多學校進行產學合作，不過這次「在DIATwin方面的合作，在臺灣是第一次。」他表示，培育智慧製造人才，不再只是學習單一技術，亦需要高度跨領域整合與數據驅動的實戰養成。「本次捐贈DIATwin虛擬機台開發平台，期待學生熟悉虛實整合的實作，深化前瞻技術的研究量能，對於先進技術更得心應手，快速與產業接軌。」他接著表達歡迎淡江優秀學生加入台達的行列，熱情地向在座學生喊話：「公司未來需要非常多具備新技術的人才，不論科系背景，只要對科技發展有熱忱，都非常歡迎未來能加入台達電這個大家庭，一起在臺灣與全球舞台上發光發熱。」
</w:t>
          <w:br/>
          <w:t>劉佳容進一步指出，DIATwin虛擬機台開發平台為台達智慧製造的重要解決方案，可整合機械結構、控制邏輯、感測回饋與產線流程，實現虛擬調機、程式驗證、產線模擬與最佳化分析，協助使用者在實體建置前即完成系統驗證，大幅縮短開發時程，並降低試錯成本。該平台已應用於智慧工廠規劃、設備開發與產線優化，為產業界推動數位轉型提供關鍵技術支撐。
</w:t>
          <w:br/>
          <w:t>此次合作的重要推手，工學院暨AI創智學院院長李宗翰表示，機械系長期投入智慧製造技術發展，並於2020年獲教育部補助全面升級智慧製造工廠硬體設備，奠定扎實的實體實作基礎；此次再獲台達捐贈DIATwin平台，正式補齊「虛實整合」的關鍵一環，智慧製造教學與研究在軟硬體整合層面將更趨完整。他指出：「這不僅能強化學生在數位孿生、智慧產線與系統整合方面的能力，也將促進與產業界更深層的合作，培育真正符合未來製造業需求的工程人才。」
</w:t>
          <w:br/>
          <w:t>此次捐贈不僅嘉惠機械系全體學生，也為校內推動智慧製造與數位轉型教育樹立重要典範，進一步強化淡江大學在智慧工程與永續發展人才培育上的整體競爭力。機械系系主任吳乾埼表示，未來將把DIATwin平台導入機械系智慧製造、機電整合與自動化相關課程，並結合專題研究與產學合作計畫，讓學生在學期間即能熟悉產業實際使用的開發流程與工具。</w:t>
          <w:br/>
        </w:r>
      </w:r>
    </w:p>
    <w:p>
      <w:pPr>
        <w:jc w:val="center"/>
      </w:pPr>
      <w:r>
        <w:r>
          <w:drawing>
            <wp:inline xmlns:wp14="http://schemas.microsoft.com/office/word/2010/wordprocessingDrawing" xmlns:wp="http://schemas.openxmlformats.org/drawingml/2006/wordprocessingDrawing" distT="0" distB="0" distL="0" distR="0" wp14:editId="50D07946">
              <wp:extent cx="4876800" cy="2944368"/>
              <wp:effectExtent l="0" t="0" r="0" b="0"/>
              <wp:docPr id="1" name="IMG_7847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f93abbc8-ff63-4287-925e-64d0ccf28434.jpg"/>
                      <pic:cNvPicPr/>
                    </pic:nvPicPr>
                    <pic:blipFill>
                      <a:blip xmlns:r="http://schemas.openxmlformats.org/officeDocument/2006/relationships" r:embed="R7615c90bf4eb4c94" cstate="print">
                        <a:extLst>
                          <a:ext uri="{28A0092B-C50C-407E-A947-70E740481C1C}"/>
                        </a:extLst>
                      </a:blip>
                      <a:stretch>
                        <a:fillRect/>
                      </a:stretch>
                    </pic:blipFill>
                    <pic:spPr>
                      <a:xfrm>
                        <a:off x="0" y="0"/>
                        <a:ext cx="4876800" cy="29443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a16043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edd31826-68fa-49a2-b000-d68790681fdd.jpg"/>
                      <pic:cNvPicPr/>
                    </pic:nvPicPr>
                    <pic:blipFill>
                      <a:blip xmlns:r="http://schemas.openxmlformats.org/officeDocument/2006/relationships" r:embed="Re252a9388e47451f"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63492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b838af8d-2c33-4a61-a9a0-f31124888191.jpg"/>
                      <pic:cNvPicPr/>
                    </pic:nvPicPr>
                    <pic:blipFill>
                      <a:blip xmlns:r="http://schemas.openxmlformats.org/officeDocument/2006/relationships" r:embed="R894475e80e194acc"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8e75e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9dc34fcc-b549-42c9-8fc9-7bde3df02662.jpg"/>
                      <pic:cNvPicPr/>
                    </pic:nvPicPr>
                    <pic:blipFill>
                      <a:blip xmlns:r="http://schemas.openxmlformats.org/officeDocument/2006/relationships" r:embed="Rbaacd3cd9c0a48ef"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615c90bf4eb4c94" /><Relationship Type="http://schemas.openxmlformats.org/officeDocument/2006/relationships/image" Target="/media/image2.bin" Id="Re252a9388e47451f" /><Relationship Type="http://schemas.openxmlformats.org/officeDocument/2006/relationships/image" Target="/media/image3.bin" Id="R894475e80e194acc" /><Relationship Type="http://schemas.openxmlformats.org/officeDocument/2006/relationships/image" Target="/media/image4.bin" Id="Rbaacd3cd9c0a48ef" /></Relationships>
</file>