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2e8e9d2424e2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行政院政務顧問劉錦村訪AI創智學院 共商百工百業智慧轉型大計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隨著AI海嘯席捲全球，企業界與學界交流愈發密切。為了引領台灣傳統商業與中小企業邁向數位轉型，行政院政務顧問、汽車全國聯合會理事長暨和信賓士集團董事長劉錦村伉儷，3月12日上午拜會AI創智學院院長李宗翰，針對「產業如何向AI靠攏」的策略，展開深度諮詢。
</w:t>
          <w:br/>
          <w:t>　劉錦村期盼能藉由此次交流，將AI導入企業，為台灣的百工百業尋求智慧突圍之道。已有協助台灣亞泥、經濟部中小企業處、日本九州．臺灣未來研究院（KTVI）等機構導入AI課程的經驗，李宗翰獻策表示，因應全球趨勢，未來的商業轉型必須將「永續（ESG）」與「AI」緊密結合。在推廣AI的策略上，「不需要用艱澀的技術理論去『教』，而是要用吸引力讓業界主動跟進。」劉錦村十分認同，將延請李宗翰到企業擔任AI課程講座。
</w:t>
          <w:br/>
          <w:t>劉錦村與李宗翰同為臺大EMBA校友，且與淡江有淵源頗深。身為在地淡水人，他表示，「當初捐地建校的淡水鄉親有很多是我的親戚」，還分享高中時期常常在宮燈道慢跑，對校園景色瞭若指掌。
</w:t>
          <w:br/>
          <w:t>會談中，針對劉錦村所關切的酒商、旅館業及微型企業等的AI實務應用，雙方進行了深入討論。李宗翰表示，AI將走向「代理AI（Agentic AI）」，它不再只是被動的工具，而是能主動理解使用者生活型態與需求、並預先做好決策建議的智能助手。傳統酒商常面臨庫存與資金壓力的痛點，透過導入AI與大數據分析，企業能精準預測各區域的消費喜好與銷售熱點，進而優化進貨與調度，避免資金積壓與庫存浪費。在旅館產業，AI除了能協助管理備品與零食庫存，更能提供「客製化」的智能服務，主動搜尋最適合客戶的服務內容，大幅提升服務周全度與效率。而針對資源有限的微型企業，AI能協助他們突破現狀，利用創新模式吸引消費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1e50f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0dba0e8-bd77-4ddb-9b17-2916dd8b33d8.jpg"/>
                      <pic:cNvPicPr/>
                    </pic:nvPicPr>
                    <pic:blipFill>
                      <a:blip xmlns:r="http://schemas.openxmlformats.org/officeDocument/2006/relationships" r:embed="R5b79860f0570430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c5ef8d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ad1ba4d-bc2f-42be-a218-43bd9590e7e9.jpg"/>
                      <pic:cNvPicPr/>
                    </pic:nvPicPr>
                    <pic:blipFill>
                      <a:blip xmlns:r="http://schemas.openxmlformats.org/officeDocument/2006/relationships" r:embed="R908bbfddf47744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7d618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51d16f2-ece8-44ca-89b7-ce8f9f97251f.jpg"/>
                      <pic:cNvPicPr/>
                    </pic:nvPicPr>
                    <pic:blipFill>
                      <a:blip xmlns:r="http://schemas.openxmlformats.org/officeDocument/2006/relationships" r:embed="R41243e652ecd4ea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b79860f05704303" /><Relationship Type="http://schemas.openxmlformats.org/officeDocument/2006/relationships/image" Target="/media/image2.bin" Id="R908bbfddf4774460" /><Relationship Type="http://schemas.openxmlformats.org/officeDocument/2006/relationships/image" Target="/media/image3.bin" Id="R41243e652ecd4ea4" /></Relationships>
</file>