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8673f6269395482b"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1242 期</w:t>
        </w:r>
      </w:r>
    </w:p>
    <w:p>
      <w:pPr>
        <w:jc w:val="center"/>
      </w:pPr>
      <w:r>
        <w:r>
          <w:rPr>
            <w:rFonts w:ascii="Segoe UI" w:hAnsi="Segoe UI" w:eastAsia="Segoe UI"/>
            <w:sz w:val="32"/>
            <w:color w:val="000000"/>
            <w:b/>
          </w:rPr>
          <w:t>菁英會會員大會暨新春晚宴 攜手母校共探 AI 轉型新契機</w:t>
        </w:r>
      </w:r>
    </w:p>
    <w:p>
      <w:pPr>
        <w:jc w:val="right"/>
      </w:pPr>
      <w:r>
        <w:r>
          <w:rPr>
            <w:rFonts w:ascii="Segoe UI" w:hAnsi="Segoe UI" w:eastAsia="Segoe UI"/>
            <w:sz w:val="28"/>
            <w:color w:val="888888"/>
            <w:b/>
          </w:rPr>
          <w:t>即時</w:t>
        </w:r>
      </w:r>
    </w:p>
    <w:p>
      <w:pPr>
        <w:jc w:val="left"/>
      </w:pPr>
      <w:r>
        <w:r>
          <w:rPr>
            <w:rFonts w:ascii="Segoe UI" w:hAnsi="Segoe UI" w:eastAsia="Segoe UI"/>
            <w:sz w:val="28"/>
            <w:color w:val="000000"/>
          </w:rPr>
          <w:t>【潘劭愷苗栗報導】淡江大學菁英會2026會員大會暨新春晚宴，3月6日下午5時在苗栗錦津海鮮餐廳舉行，董事長張家宜、校長葛煥昭、前校長趙榮耀、三位副校長及多位一級主管、與菁英會榮譽會長孫瑞隆、江誠榮等近30位會員、新竹市校友會與台中市校友會校友逾百名參與。會前特別安排參訪校友企業台灣保來得，總經理，化學系金鷹校友朱秋龍特別接待並安排導覽。
</w:t>
          <w:br/>
          <w:t>　菁英會會長林健祥致詞時指出，淡江大學在全球擁有超過 33 萬名校友，「金鷹校友」則是其中的中流砥柱，成員雖然僅有 280 餘位，卻在各行各業展現了強大的影響力。去年校友們慷慨解囊，共捐贈 2300 萬台幣給母校進行書卷廣場景觀改善工程，充分展現了對母校發展的高度認同與支持。接著說明參訪活動重點在於觀摩校友企業在高科技零組件領域的技術實力，期許未來每一年都能舉辦類似活動，不僅幫助校友企業成長，更能進一步回饋母校，協助母校變得更好。
</w:t>
          <w:br/>
          <w:t>　張董事長致詞時，以創辦人伉儷設置熊貓講座的原因，係因講者皆在國際學術具有相當貢獻，妙喻菁英會員在淡江校友中的優異表現獲得肯定。感謝校友貢獻之餘，張董事長也特別邀請校友們有空多回母校走走，除了感受校園的美，也能對淡江提出各項建議，一起讓淡江變得更好。
</w:t>
          <w:br/>
          <w:t>　葛校長則分享母校近年的經營佳績，除了保持優異的大學部日間學制新生註冊率，且在各項大學排名中位居前茅。另在經費方面，也因透過發展推廣教育、爭取政府計畫案、產學合作等增加收入，成功降低學費收入因少子化減少的衝擊，財務狀況穩健向上。另提到本校自 2019 年起超前佈署，推動全校性的 AI 數位轉型，目前在 AI 教研方面的成果已獲得教育部高度肯定，未來將持續打造最先進的 AI 學習環境，並持續作為校友最強大的後盾，透過 AI 科技與資源共享，與校友攜手在競爭激烈的市場中開創輝煌未來。
</w:t>
          <w:br/>
          <w:t>　朱秋龍也說明目前公司正積極跟進AI趨勢，將傳統產業成功轉型為高科技應用，是與母校及校友們共同學習成長的果實。推廣教育長林宜男則向在座校友推薦與菁英會共同規劃的「觀勢匯天下」後EMBA課程，聚焦於實務資源整合與「AI 落地」應用，提供涵蓋領導力、身心靈人文、國際觀、二代傳承及企業運作方略等內容，可協助中小企業主與高階主管洞察趨勢，打造企業長期競爭力。
</w:t>
          <w:br/>
          <w:t>　晚宴中林健祥特別感謝苗栗校友會理事長黃錦榜，在任內對於校友活動的大力支持與付出；以及俄文系系友會前會長黃美娥對本次活動的鼎力支持，最後祝願大家在 2026 馬年能「馬上有錢、馬上幸福、馬上健康」。</w:t>
          <w:br/>
        </w:r>
      </w:r>
    </w:p>
    <w:p>
      <w:pPr>
        <w:jc w:val="center"/>
      </w:pPr>
      <w:r>
        <w:r>
          <w:drawing>
            <wp:inline xmlns:wp14="http://schemas.microsoft.com/office/word/2010/wordprocessingDrawing" xmlns:wp="http://schemas.openxmlformats.org/drawingml/2006/wordprocessingDrawing" distT="0" distB="0" distL="0" distR="0" wp14:editId="50D07946">
              <wp:extent cx="4876800" cy="3480816"/>
              <wp:effectExtent l="0" t="0" r="0" b="0"/>
              <wp:docPr id="1" name="IMG_379b37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365ad092-304f-4e4b-a916-bdc4b2de8533.jpg"/>
                      <pic:cNvPicPr/>
                    </pic:nvPicPr>
                    <pic:blipFill>
                      <a:blip xmlns:r="http://schemas.openxmlformats.org/officeDocument/2006/relationships" r:embed="R78e0921799444130" cstate="print">
                        <a:extLst>
                          <a:ext uri="{28A0092B-C50C-407E-A947-70E740481C1C}"/>
                        </a:extLst>
                      </a:blip>
                      <a:stretch>
                        <a:fillRect/>
                      </a:stretch>
                    </pic:blipFill>
                    <pic:spPr>
                      <a:xfrm>
                        <a:off x="0" y="0"/>
                        <a:ext cx="4876800" cy="3480816"/>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480816"/>
              <wp:effectExtent l="0" t="0" r="0" b="0"/>
              <wp:docPr id="1" name="IMG_107e2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4f6c1bb8-9fca-437a-b18d-5d710fa2859f.jpg"/>
                      <pic:cNvPicPr/>
                    </pic:nvPicPr>
                    <pic:blipFill>
                      <a:blip xmlns:r="http://schemas.openxmlformats.org/officeDocument/2006/relationships" r:embed="Rb434be95ac904140" cstate="print">
                        <a:extLst>
                          <a:ext uri="{28A0092B-C50C-407E-A947-70E740481C1C}"/>
                        </a:extLst>
                      </a:blip>
                      <a:stretch>
                        <a:fillRect/>
                      </a:stretch>
                    </pic:blipFill>
                    <pic:spPr>
                      <a:xfrm>
                        <a:off x="0" y="0"/>
                        <a:ext cx="4876800" cy="3480816"/>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1504"/>
              <wp:effectExtent l="0" t="0" r="0" b="0"/>
              <wp:docPr id="1" name="IMG_08d757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13a8e75d-bc7c-4f21-bdab-f626530d5256.jpg"/>
                      <pic:cNvPicPr/>
                    </pic:nvPicPr>
                    <pic:blipFill>
                      <a:blip xmlns:r="http://schemas.openxmlformats.org/officeDocument/2006/relationships" r:embed="R47b7b04d7d304171" cstate="print">
                        <a:extLst>
                          <a:ext uri="{28A0092B-C50C-407E-A947-70E740481C1C}"/>
                        </a:extLst>
                      </a:blip>
                      <a:stretch>
                        <a:fillRect/>
                      </a:stretch>
                    </pic:blipFill>
                    <pic:spPr>
                      <a:xfrm>
                        <a:off x="0" y="0"/>
                        <a:ext cx="4876800" cy="3651504"/>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78e0921799444130" /><Relationship Type="http://schemas.openxmlformats.org/officeDocument/2006/relationships/image" Target="/media/image2.bin" Id="Rb434be95ac904140" /><Relationship Type="http://schemas.openxmlformats.org/officeDocument/2006/relationships/image" Target="/media/image3.bin" Id="R47b7b04d7d304171" /></Relationships>
</file>