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873bbe11b247ce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新北首場校園就業覽博會 逾3000職缺媒合率51.35%創新高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吳沂諠淡水校園報導】為協助學生順利銜接職場，本校與新北市政府共同舉辦「2026淡江大學校園就業博覽會」，3月18日上午10時在學生活動中心及海報街登場，為新北校園就業博覽會首場，共95家廠商參與，提供逾3,000個職缺。經新北市政府就業服務處統計，共有1,957人次投遞履歷，擬錄用1,005人次，初媒合率達51.35%。
</w:t>
          <w:br/>
          <w:t>本次活動結合永續發展目標，續以「ESG+Al=∞ Al+SDGS=∞ 淡江大學 企業最愛」為主題。開幕式由競技啦啦隊的精彩表演揭開序幕，校長葛煥昭、3位副校長、新北市勞工局局長陳瑞嘉、新北市就業服務處處長葉建能和副處長陳正元，以及校內一、二級主管等共襄盛舉。
</w:t>
          <w:br/>
          <w:t>葛校長致詞感謝新北市勞工局長達17年的合作，長期搭建學生與企業之間的橋梁。他指出，本校在多項「企業最愛大學」評比中長期名列私校第一，顯示學生具備高度職場競爭力，並回顧自2019年啟動智慧轉型與永續轉型，以AI領軍的智慧科技推動數位轉型，結合SDGs理念，落實ESG永續發展目標，培育符合未來職場需求的人才。
</w:t>
          <w:br/>
          <w:t>陳瑞嘉表示，每年舉辦就業博覽會象徵新一批職場生力軍的誕生，除應屆畢業生外，也鼓勵大一至大三學生提早參與，探索職涯方向，持續學習與經驗累積至關重要，期許學生強化履歷撰寫能力並拓展視野。典禮最後，與會貴賓手持「淡江第一，企業最愛」字卡合影，祝福淡江學生都能求職順利。
</w:t>
          <w:br/>
          <w:t>本次參展廠商以科技製造業占比最多，約總廠商數44%，也提供優渥的待遇，例如校友企業辛耘企業開出設備工程師月薪高達61K。今年同樣設有校友專區，包括信邦電子、宗瑋工業、宜特科技等，由在業界奮鬥有成的校友返校徵才，邀請學弟妹加入團隊，開啟職涯發展。
</w:t>
          <w:br/>
          <w:t>除廠商攤位外，另設有AR／VR科技求職專區、青年就業專區及履歷健診服務，提供多元職涯輔導。國際暨兩岸事務處在覺生紀念圖書館旁特別設置國際生專區，為境外生提供就業機會，涵蓋金融保險業、半導體製造業、觀光旅館業等類型行業。來自巴拉圭的外交四宮永慧表示，因就讀淡江而愛上臺灣生活，未來打算留臺就職，正積極尋找適合自己的職缺，希望運用英語優勢投入外商或國貿領域。
</w:t>
          <w:br/>
          <w:t>英文四賴詠平認為，參與就業博覽會對職涯探索有很大幫助，原本關注國貿相關職缺，但在現場發現國家太空中心職務相當吸引人，尤其需與國外人員接洽，發現也很適合自己。中文四范浤文分享，企業對本校多抱持高度評價，參觀過程能感受到許多企業積極展現熱忱，努力吸引求職者加入。資管二劉耕百則表示，雖規劃朝程式設計發展，但透過參展接觸多元產業，也為未來方向帶來更多可能性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e1c75ce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782c3598-6260-4485-b498-8d2ddb8325bb.jpg"/>
                      <pic:cNvPicPr/>
                    </pic:nvPicPr>
                    <pic:blipFill>
                      <a:blip xmlns:r="http://schemas.openxmlformats.org/officeDocument/2006/relationships" r:embed="Raefcc5651a2e4fa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2be7e22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e4e38dce-fbe7-445c-9cc7-cbae07cbc4ff.jpg"/>
                      <pic:cNvPicPr/>
                    </pic:nvPicPr>
                    <pic:blipFill>
                      <a:blip xmlns:r="http://schemas.openxmlformats.org/officeDocument/2006/relationships" r:embed="Rf5a7d17e619d4db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8b5ecd6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1be50302-336c-43ee-bb02-3ab8b17e05ac.jpg"/>
                      <pic:cNvPicPr/>
                    </pic:nvPicPr>
                    <pic:blipFill>
                      <a:blip xmlns:r="http://schemas.openxmlformats.org/officeDocument/2006/relationships" r:embed="R224f0e9a0e0546e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340608"/>
              <wp:effectExtent l="0" t="0" r="0" b="0"/>
              <wp:docPr id="1" name="IMG_0176286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855698fe-2e69-4793-971e-8bf7bd83ea4f.jpg"/>
                      <pic:cNvPicPr/>
                    </pic:nvPicPr>
                    <pic:blipFill>
                      <a:blip xmlns:r="http://schemas.openxmlformats.org/officeDocument/2006/relationships" r:embed="Rd6cec9e0eecf476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34060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a43ae26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2387d271-02d1-4269-beca-03590a89dd97.jpg"/>
                      <pic:cNvPicPr/>
                    </pic:nvPicPr>
                    <pic:blipFill>
                      <a:blip xmlns:r="http://schemas.openxmlformats.org/officeDocument/2006/relationships" r:embed="Rcc6c2612d60b4d0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312f5ca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a8afe545-8efd-4354-aac9-19d4e24bf542.jpg"/>
                      <pic:cNvPicPr/>
                    </pic:nvPicPr>
                    <pic:blipFill>
                      <a:blip xmlns:r="http://schemas.openxmlformats.org/officeDocument/2006/relationships" r:embed="Rf2cfae81b97d49a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aefcc5651a2e4faa" /><Relationship Type="http://schemas.openxmlformats.org/officeDocument/2006/relationships/image" Target="/media/image2.bin" Id="Rf5a7d17e619d4db1" /><Relationship Type="http://schemas.openxmlformats.org/officeDocument/2006/relationships/image" Target="/media/image3.bin" Id="R224f0e9a0e0546ed" /><Relationship Type="http://schemas.openxmlformats.org/officeDocument/2006/relationships/image" Target="/media/image4.bin" Id="Rd6cec9e0eecf4760" /><Relationship Type="http://schemas.openxmlformats.org/officeDocument/2006/relationships/image" Target="/media/image5.bin" Id="Rcc6c2612d60b4d0b" /><Relationship Type="http://schemas.openxmlformats.org/officeDocument/2006/relationships/image" Target="/media/image6.bin" Id="Rf2cfae81b97d49a3" /></Relationships>
</file>