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8a392b81e94a24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1244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春之饗宴串聯校友力量 商管學院深化人才培育與回饋機制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學習新視界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【記者黃佳信淡水校園報導】2026「春之饗宴」校友返校活動於3月14日舉行，商管學院多個學系同步舉辦系友活動，透過會員大會、經驗分享與獎學金頒發等形式，展現校友凝聚力與回饋母系的長期力量。
</w:t>
          <w:br/>
          <w:t>
</w:t>
          <w:br/>
          <w:t>&lt;br /&gt; 
</w:t>
          <w:br/>
          <w:t>#### 企管公行系友回娘家 捐助獎學金傳承薪火
</w:t>
          <w:br/>
          <w:t>　企業管理學系辦理「系友回娘家暨獎學金頒發儀式」，多位系友長期捐資設立獎助學金，支持在學學生安心就學，本次共嘉惠11位學子。長期投入校友組織運作的系友謝麗鶯，透過「麗德群英獎學金」獎勵8位優秀學生，現任系友會理事長林麗玉除頒發「巨東企業獎學金」與「自強獎助學金」外，近期也捐資50萬元協助母校修繕「書卷廣場」，展現對校園環境與人才培育的長期投入。
</w:t>
          <w:br/>
          <w:t>&lt;br /&gt; 
</w:t>
          <w:br/>
          <w:t>　企管系系主任楊志德表示，系友每學年提供超過60個獎助學金名額，累積金額達數十萬元，顯示校友對母系的長期投入。林麗玉進一步指出，透過系友交流與獎助學金制度，不僅讓學生感受支持，也能促進不同世代之間的連結與認同，期望系友力量形成穩定且持續的回饋循環。
</w:t>
          <w:br/>
          <w:t>&lt;br /&gt; 
</w:t>
          <w:br/>
          <w:t>　公共行政學系舉辦系友回娘家暨獎學金頒獎典禮，邀請系友頒發「得億國際有限公司獎學金」，由系友曾明勤、盧貞雲夫婦捐贈，本次共頒發4名學生。當日亦安排系友交流時間，分享職涯經驗，除強化系友與系所之間的連結，也讓學生在面對未來職涯時，能從學長姐經驗中獲得具體參考。
</w:t>
          <w:br/>
          <w:t>
</w:t>
          <w:br/>
          <w:t>&lt;br /&gt; 
</w:t>
          <w:br/>
          <w:t>#### 國企暨國貿系友會員大會 整合跨界資源發揮影響力
</w:t>
          <w:br/>
          <w:t>　國企暨國貿系所友會舉行第5屆第2次會員大會，系友齊聚交流近況與資源，並強調系友會作為平台的整合作用。會長戴學禮指出，透過系友會不僅能延續在校情誼，更能在畢業後促進跨域合作，整合專業能量，形成支持學校與系友發展的重要網絡，擴大系所影響力。
</w:t>
          <w:br/>
          <w:t>&lt;br /&gt; 
</w:t>
          <w:br/>
          <w:t>　商管學院院長楊立人表示，校友長期的支持與回饋，是學院持續發展的重要後盾。他指出，面對數位轉型與永續發展趨勢，未來將持續結合校友資源與產業連結，深化人才培育能量，讓商管學院在變動環境中穩健前行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69254c6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23642bdd-87fd-42bf-b243-e48079519799.JPG"/>
                      <pic:cNvPicPr/>
                    </pic:nvPicPr>
                    <pic:blipFill>
                      <a:blip xmlns:r="http://schemas.openxmlformats.org/officeDocument/2006/relationships" r:embed="R21b622141f124463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285488" cy="3212592"/>
              <wp:effectExtent l="0" t="0" r="0" b="0"/>
              <wp:docPr id="1" name="IMG_43c57f2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7a2c92a6-a107-48a0-9941-03705e71ac6a.jpg"/>
                      <pic:cNvPicPr/>
                    </pic:nvPicPr>
                    <pic:blipFill>
                      <a:blip xmlns:r="http://schemas.openxmlformats.org/officeDocument/2006/relationships" r:embed="Rd259d6a21087495c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285488" cy="321259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d538ac9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854fd6dd-da1f-4bd1-9e9c-2b108a04ca7c.JPG"/>
                      <pic:cNvPicPr/>
                    </pic:nvPicPr>
                    <pic:blipFill>
                      <a:blip xmlns:r="http://schemas.openxmlformats.org/officeDocument/2006/relationships" r:embed="Rbcb4224e923646d8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21b622141f124463" /><Relationship Type="http://schemas.openxmlformats.org/officeDocument/2006/relationships/image" Target="/media/image2.bin" Id="Rd259d6a21087495c" /><Relationship Type="http://schemas.openxmlformats.org/officeDocument/2006/relationships/image" Target="/media/image3.bin" Id="Rbcb4224e923646d8" /></Relationships>
</file>