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e29a20bd6489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三化教育理念契合五大未來願景 本校攜手基隆女中育才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本校與國立基隆女中「策略聯盟簽約儀式」，成為本校第22所策略聯盟高中。3月25日上午10時10分在守謙國際會議中心HC305舉行，校長葛煥昭與基隆女中校長林三維，在本校一、二級主管及基隆女中師長參與下，代表簽署策略聯盟協議書。儀式結束後，基隆女中師長在教務長蔡宗儒的帶領下前往校史館參觀，深入了解本校發展歷程，並於QP Terrace覺軒會館餐敘交流。
</w:t>
          <w:br/>
          <w:t>葛校長致詞時表示，本校以「三化教育」為核心理念，致力培育具國際視野與未來競爭力的人才；114年學年度大學部日間學制新生註冊率達101.51%，創歷年新高，並於《Cheers》雜誌、1111人力銀行及《遠見雜誌》等企業最愛大學調查中表現亮眼，在多項國際排名中名列前茅，展現穩健辦學成果與競爭力。他進一步鼓勵學生，不論是透過特殊選才、繁星推薦等管道，學生皆可優先選填淡江各學系。未來將持續透過課程、師資及活動等多元資源，支持基隆女中學生銜接大學學習，推動雙方深度交流，期盼兩校攜手共創雙贏局面。
</w:t>
          <w:br/>
          <w:t>林三維首先感謝淡江的邀請與支持，並指出基隆女中「友善校園、智慧校園、美感校園、國際校園、優質校園」五大未來願景，與本校三化教育理念相互呼應。近年積極推動數位教學環境，包含建置數位黑板與無線網路，期望未來能借重淡江於AI與數位領域資源，深化教學合作。雙方未來合作將著重於學生學習歷程檔案輔導、多元入學準備及營隊與課程銜接等面向，透過模擬面試、工作坊及大學資源導入，豐富學生學習經驗，提升升學準備與整體競爭力，促進雙方資源共享與教育連結，共同培育優質人才，推動基隆教育發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ac8495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c8dfe61-e57b-40a2-96b2-c2a858399b28.JPG"/>
                      <pic:cNvPicPr/>
                    </pic:nvPicPr>
                    <pic:blipFill>
                      <a:blip xmlns:r="http://schemas.openxmlformats.org/officeDocument/2006/relationships" r:embed="R6c8628a5d1d6469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263cf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afa26b6-9af9-430f-905d-fff4eacbd243.jpg"/>
                      <pic:cNvPicPr/>
                    </pic:nvPicPr>
                    <pic:blipFill>
                      <a:blip xmlns:r="http://schemas.openxmlformats.org/officeDocument/2006/relationships" r:embed="R5ea84442f0ce44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376d9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48a4c44-d02a-4d44-87ae-3aaae79afef2.JPG"/>
                      <pic:cNvPicPr/>
                    </pic:nvPicPr>
                    <pic:blipFill>
                      <a:blip xmlns:r="http://schemas.openxmlformats.org/officeDocument/2006/relationships" r:embed="R6ede4129037a4cb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740b6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60aab2b-4a26-4c40-beac-1b475ca7c6ce.jpg"/>
                      <pic:cNvPicPr/>
                    </pic:nvPicPr>
                    <pic:blipFill>
                      <a:blip xmlns:r="http://schemas.openxmlformats.org/officeDocument/2006/relationships" r:embed="R7d0d508dc2f14b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57488c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3e9d1e5-8f9f-4284-8ac0-368a47eeb4cf.jpg"/>
                      <pic:cNvPicPr/>
                    </pic:nvPicPr>
                    <pic:blipFill>
                      <a:blip xmlns:r="http://schemas.openxmlformats.org/officeDocument/2006/relationships" r:embed="R110601462b5347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c8628a5d1d64698" /><Relationship Type="http://schemas.openxmlformats.org/officeDocument/2006/relationships/image" Target="/media/image2.bin" Id="R5ea84442f0ce44be" /><Relationship Type="http://schemas.openxmlformats.org/officeDocument/2006/relationships/image" Target="/media/image3.bin" Id="R6ede4129037a4cb7" /><Relationship Type="http://schemas.openxmlformats.org/officeDocument/2006/relationships/image" Target="/media/image4.bin" Id="R7d0d508dc2f14b84" /><Relationship Type="http://schemas.openxmlformats.org/officeDocument/2006/relationships/image" Target="/media/image5.bin" Id="R110601462b5347a2" /></Relationships>
</file>