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60651783648d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楊惠姍分享自身歷程 勉勵學生以文化立足人生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即時新聞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由化學學系金鷹校友、菁英會會長林健祥所開設的校共通課程「永續人生：無限大的旅程」，3月26日下午2時在Q409教室，邀請琉璃工房創辦人、藝術家楊惠姍，以「我的因緣我的愛～一個無中生有的文化創意品牌」為題，分享其跨越電影與琉璃藝術的創作歷程，逾百位教職員生到場聆聽。
</w:t>
          <w:br/>
          <w:t>林健祥開場說明，該課程旨在引導學生思考如何創作自己的人生，透過邀約不同領域傑出人士分享經驗，提供學生多元視角與啟發。此次特別邀請與自己有深厚情誼的楊惠姍蒞校，期望將自身創作與生命歷程帶給學生啟發。楊惠姍亦邀請歌手孟庭葦到場支持。
</w:t>
          <w:br/>
          <w:t>楊惠姍回顧自身影壇生涯，累積逾百部作品，在1982年曾一年拍攝20餘部電影，經歷一日四組戲的高強度拍攝，甚至為投入導演張毅作品《我這樣過了一生》角色塑造而增重20公斤，但這段豐富的電影經驗，也成為她日後投入琉璃創作的重要養分，使作品能更精準揣摩神韻與情感。
</w:t>
          <w:br/>
          <w:t>談及琉璃工房的創立契機，楊惠姍曾自問「若不再拍電影，還能做什麼」，內心充滿不安。直到1986年張毅於片場展示玻璃藝術作品，讓她看見琉璃豐富的藝術可能，進而於隔年共同離開電影圈，投入琉璃創作，並從華人文化出發，製作具有東方美學意涵的琉璃藝術品。創業初期歷經重大挫折，三年半燒掉7,500萬元卻僅留下大量破碎作品，她坦言，在最艱困的時期仍堅信「只是還沒找到答案」持續嘗試，最終逐步復興傳統工藝。
</w:t>
          <w:br/>
          <w:t>在創作低潮時期，友人贈送的《藥師琉璃光如來本願功德經》成為楊惠珊的重要支持，經文中「身如琉璃，內外明澈」提醒他們在艱困中要定心。她也分享，曾將藥師佛作品送至日本奈良藥師寺，開箱時卻發現佛像手指斷裂，當時館長高田好胤以「黏上就好」寬慰眾人，讓她深刻體悟到轉念的重要，因而將挫折轉化為創作養分。
</w:t>
          <w:br/>
          <w:t>「品牌是當人們想起你時浮現的獨特故事。」楊惠姍強調，琉璃工房不僅是品牌，更是文化價值與信念的實踐，期望透過創作延續歷史情感與文化脈絡。此外，她亦說明工房發展歷程，自1995年舉辦的「國際現代琉璃藝術大展」以來，作品已獲多國博物館典藏，她也秉持「創意思想與文化底蘊勝於技術」理念，公開脫蠟鑄造法，並受邀至國內外學校教學授課，持續投入教育推廣與技術分享，培育跨國界人才。近年在面對夥伴離世與組織轉型的挑戰中，她學習到承擔與自我突破，關注當代AI發展，勉勵學生從事創造性的工作，「去思考、去創作、去愛」持續創造與堅持信念，才能在變動時代中站穩腳步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fa1608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9e4943ae-1523-43e1-91bb-6d65ebcbef8a.jpg"/>
                      <pic:cNvPicPr/>
                    </pic:nvPicPr>
                    <pic:blipFill>
                      <a:blip xmlns:r="http://schemas.openxmlformats.org/officeDocument/2006/relationships" r:embed="R81ecd6b4121e4dd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fe3bc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238a0a7e-e708-4db3-9a61-78caa45037ec.JPG"/>
                      <pic:cNvPicPr/>
                    </pic:nvPicPr>
                    <pic:blipFill>
                      <a:blip xmlns:r="http://schemas.openxmlformats.org/officeDocument/2006/relationships" r:embed="Ree8dd951cb6d492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739e17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58141868-c472-49f1-87cf-1dd9924eb950.JPG"/>
                      <pic:cNvPicPr/>
                    </pic:nvPicPr>
                    <pic:blipFill>
                      <a:blip xmlns:r="http://schemas.openxmlformats.org/officeDocument/2006/relationships" r:embed="Rbeb66aacacb644c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1ecd6b4121e4ddd" /><Relationship Type="http://schemas.openxmlformats.org/officeDocument/2006/relationships/image" Target="/media/image2.bin" Id="Ree8dd951cb6d4925" /><Relationship Type="http://schemas.openxmlformats.org/officeDocument/2006/relationships/image" Target="/media/image3.bin" Id="Rbeb66aacacb644cf" /></Relationships>
</file>