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febc7b48f4fb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三千公里跨洋傳遞科普 化學遊樂趣馬來西亞正式啟動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【記者黃佳信淡水校園報導】理學院化學學系、科學教育中心共同推動的「化學遊樂趣」計畫，深耕15年後正式邁向國際化，4月9日上午10時30分在覺生紀念圖書館鍾靈分館，以「三千公里跨洋傳遞 化學遊樂趣南向國際」為主題，舉辦「前進馬來西亞：科學教育跨境合作發布會」。校長葛煥昭、董事長張家宜、3位副校長、國科會科教發展與國際交流處處長李旺龍、台灣化學學會秘書長趙奕姼，校內外多位教師與主管，以及台灣默克、穩懋半導體、國際中橡等業界夥伴共襄盛舉。
</w:t>
          <w:br/>
          <w:t>科教中心多年來以「化學遊樂趣」活動巡迴全臺推廣科普教育，已舉辦逾850場活動。去年姊妹校馬來西亞拉曼大學多位教師專程來校觀摩活動運作模式，擬將經驗帶回馬來西亞中小學進行推廣。在化學系教師、業界夥伴與馬來西亞校友會共同募款支持下，新打造的化學車今年將在馬來西亞獨中聯盟巡迴，推動化學科普教育。
</w:t>
          <w:br/>
          <w:t>發布會由計畫發起人、化學學系教授王伯昌擔任引言人。他感謝張董事長長期支持並親自參與多場重要活動，也向推動計畫的眾多幕後夥伴致謝。他回顧，2011年「國際化學年」啟動化學車計畫，如今在退休前親見「化學遊樂趣」走向馬來西亞，內心十分激動，期許未來不僅止於馬來西亞，能拓展至更廣闊的國際舞台。
</w:t>
          <w:br/>
          <w:t>張董事長致詞表示，該計畫兼具推廣科普、落實大學社會責任及推動國際化三重意義，也是校內唯一走遍全臺的USR計畫。她感謝長期提供經費與人力支持的夥伴，協助團隊克服各種困難，邁向近900場的規模，期盼這項深具意義的志業能長久延續。
</w:t>
          <w:br/>
          <w:t>葛校長指出，計畫呼應「AI＋SDGs＝∞」與「ESG+AI＝∞」校務發展願景，除實體化學車巡迴外，還可結合AI與數位雲端資源，發展「虛實整合」模式，使科學知識突破地域限制進行傳播與分享。本次合作不僅將淡江的教育理念輸出海外，還能透過獨立中學的巡迴活動提升淡江在當地的能見度，吸引更多優秀學生來臺就讀。
</w:t>
          <w:br/>
          <w:t>李旺龍建議，未來可增加更多互動手作環節，讓孩子透過動手實作認識世界，同時期盼科普教育能跨域發展，使學習不再受地域限制。趙奕姼則表達對於計畫的支持，她表示曾在化學車活動現場，看見團隊以魔術與趣味實驗吸引孩童目光，許多學校踴躍詢問合作機會，顯示活動深受歡迎，並感謝團隊長期投入，讓化學更貼近學生生活。
</w:t>
          <w:br/>
          <w:t>拉曼大學校長尤芳達特別錄製影片致謝，表示很榮幸承接寓教於樂的理念，期待化學遊樂趣在學童心中播下科學的種子，透過動手實驗激發學習熱情並培養科學思維，也期盼兩校未來展開更多元的合作。 
</w:t>
          <w:br/>
          <w:t>發布會特別設計象徵性啟動儀式，以拼圖呈現臺灣與馬來西亞相距三千公里的距離，12位長官及貴賓共同將拼圖貼上化學車相應位置，象徵科學教育種子跨海傳遞，同時預祝合作順利成功。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07b940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f897b28-e6f9-42d4-afe3-a5d06c07144b.jpg"/>
                      <pic:cNvPicPr/>
                    </pic:nvPicPr>
                    <pic:blipFill>
                      <a:blip xmlns:r="http://schemas.openxmlformats.org/officeDocument/2006/relationships" r:embed="R98607754de2345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18be76c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bfba16f-3c73-4b86-95fb-8f2cf54f4bfb.jpg"/>
                      <pic:cNvPicPr/>
                    </pic:nvPicPr>
                    <pic:blipFill>
                      <a:blip xmlns:r="http://schemas.openxmlformats.org/officeDocument/2006/relationships" r:embed="Rdf020a7efde04e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b407a0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a35076c-6e58-4020-9d0f-47aeb80c26c3.jpg"/>
                      <pic:cNvPicPr/>
                    </pic:nvPicPr>
                    <pic:blipFill>
                      <a:blip xmlns:r="http://schemas.openxmlformats.org/officeDocument/2006/relationships" r:embed="R2821ad676cff46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30518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6628dfa8-5e90-4acc-8428-05d69fcecad4.jpg"/>
                      <pic:cNvPicPr/>
                    </pic:nvPicPr>
                    <pic:blipFill>
                      <a:blip xmlns:r="http://schemas.openxmlformats.org/officeDocument/2006/relationships" r:embed="R47dca49e180247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8607754de2345de" /><Relationship Type="http://schemas.openxmlformats.org/officeDocument/2006/relationships/image" Target="/media/image2.bin" Id="Rdf020a7efde04ef9" /><Relationship Type="http://schemas.openxmlformats.org/officeDocument/2006/relationships/image" Target="/media/image3.bin" Id="R2821ad676cff46cf" /><Relationship Type="http://schemas.openxmlformats.org/officeDocument/2006/relationships/image" Target="/media/image4.bin" Id="R47dca49e1802479a" /></Relationships>
</file>