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8e9ee085a460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杜微談臺鐵百年歷程 剖析公司化轉型與發展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李而義淡水校園報導】鐵道社4月7日晚上7時，在B713舉辦「臺鐵改革的力與美」講座，邀請國營臺灣鐵路股份有限公司前董事長、本校運輸管理學系專業講師杜微，分享臺鐵自創立以來共139年的發展歷程、困境、歷史包袱，以及近年邁向公司化的改革歷程與未來展望，逾30位校內外學生參與。
</w:t>
          <w:br/>
          <w:t>杜微從臺鐵初期開始切入，講述過去作為國營事業所深受的「政經結構」影響。他提到在十大建設時期，政府要求臺鐵須自行向世界銀行貸款，執行鐵路電氣化與北迴線建設，導致臺鐵雖開闢一條新路線，卻得支付龐大的利息。隨著高速公路開通打破臺鐵的交通獨占地位，加上民主化後基於選票考量與社會服務責任，臺鐵不僅無法裁撤載客量極低、持續虧損的車站，且票價受政治介入而凍漲，種種因素最終讓臺鐵陷入「借錢付利息」的惡性循環中。
</w:t>
          <w:br/>
          <w:t>杜微也分享，在《勞動基準法》頒布後，勞工意識逐漸覺醒，民國77年勞動節由火車司機員發起全臺首次「不加班」運動，促使臺鐵正視勞權與排班制度。近年來，在歷經1021普悠瑪號與0402太魯閣號兩次重大事故的衝擊下，政府決心加速改革，於民國113年正式推動臺鐵公司化。為使順利轉型，爭取到政府成立償債基金，吸收臺鐵高達1,700億元的歷史銀行債務，並透過《國營臺灣鐵路股份有限公司設置條例》入法保障，明訂未來因政策要求凍漲票價或維持虧損路線的營運差額，皆由政府全額補貼，大幅減輕臺鐵的財務壓力。
</w:t>
          <w:br/>
          <w:t>對於公司未來發展願景，杜微表示，臺鐵在卸下鉅額債務後，仍保有許多極具價值的資產，未來將效法南港站與臺北車站的成功經驗，積極推動大眾運輸導向發展（TOD）及附屬事業招商來挹注本業收益。另受惠於政府TPASS都會通的政策所帶來之差額補貼陸續的進帳，預估臺鐵在會計帳面與現金流轉虧為盈的時程，有望提早至民國115年達成，使公司持續加強安全及服務的努力，能有更良好的利基。
</w:t>
          <w:br/>
          <w:t>文化大學學生王家駿專程到場參加，並拿出自己的臺鐵車站集章冊請杜微簽名，表示未來將參加淡江鐵道社十週年的專列活動。鐵道社公關長、日文二林佑得表示：「非常榮幸能請到臺鐵的前董事長杜微演講社課，分享其40年服務臺鐵的經驗。」他亦感謝杜微十年來在淡江教育無數運輸人才，特別致贈鐵道社十週年紀念專列的貴賓票以表敬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48ca3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5b087c9-ccba-487f-aa98-d8762394a078.jpeg"/>
                      <pic:cNvPicPr/>
                    </pic:nvPicPr>
                    <pic:blipFill>
                      <a:blip xmlns:r="http://schemas.openxmlformats.org/officeDocument/2006/relationships" r:embed="R7ca4d30581a5412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9841e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e6bcc33-615c-4771-bdd9-71b2e481ba98.jpeg"/>
                      <pic:cNvPicPr/>
                    </pic:nvPicPr>
                    <pic:blipFill>
                      <a:blip xmlns:r="http://schemas.openxmlformats.org/officeDocument/2006/relationships" r:embed="R74f234472799455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ca4d30581a54126" /><Relationship Type="http://schemas.openxmlformats.org/officeDocument/2006/relationships/image" Target="/media/image2.bin" Id="R74f234472799455a" /></Relationships>
</file>