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f0fe1058b4fc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海下中心學術論壇 海洋史水下考古跨域對話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臺北報導】海洋及水下科技研究中心與文化部文化資產局，3月27日上午10時在張榮發基金會國際會議中心，共同舉辦「戰爭、貿易與海洋空間：臺灣海域的歷史記憶」論壇，匯聚學術界與公部門專家學者逾90人參與。與會者透過海洋史學與水下考古的跨領域對話，探討臺灣海域數百年來的貿易軌跡、戰爭遺跡及水下文化資產保存的意義。
</w:t>
          <w:br/>
          <w:t>文資局綜合規劃組組長劉明興開場致詞表示，臺灣作為海洋國家，周邊海域蘊藏豐富的水下文化資產，如同「時間膠囊」，記錄不同時期的族群互動與航海技術演進。他指出，自《水下文化資產保存法》施行後，文資局持續推動水下文化資產普查與人才培育，期望透過論壇交流，將專業研究成果轉化為更貼近大眾的文化內容。
</w:t>
          <w:br/>
          <w:t>中央研究院兼任研究員湯熙勇以「港口與水下文化資產——以臺北港為例」為題進行發表，分析港口作為海陸交會節點的歷史層次，他提及1883年中法戰爭期間，清軍在淡水河口採取「沉船截江」策略，阻擋法軍艦隊進入，為臺北港周邊留下具有歷史意義的文化景觀。
</w:t>
          <w:br/>
          <w:t>在海洋貿易研究方面，本校歷史學系教授、海下中心副主任李其霖以「船舶與貿易物品的轉變：以臺灣周邊海域為例」為題，解析16世紀以來上貿易的變遷。他指出，從鹿皮、茶葉到陶瓷等貨物種類的變化，不僅反映不同時期的經濟型態，也是判定沉船年代與重建歷史航線的重要依據，對理解臺灣海洋歷史具有關鍵意義。
</w:t>
          <w:br/>
          <w:t>國立臺灣大學藝術史研究所教授施靜菲與研究員王淑津分享「近年沉船文物新資料之回顧」，透過出水青花瓷與五彩罐等文物，為清代道光帝時期的陶瓷年代提供實證資料。台灣綜合研究院助理研究員劉俞廷則以「百年謎團解密：沉沒的奈良丸」為題，回顧1897年澎湖海難事件與目斗嶼燈塔興建之間的關聯，呈現海難事件與航路安全發展的影響。
</w:t>
          <w:br/>
          <w:t>論壇下半場由文資局局長陳濟民、劉明興、李其霖與湯熙勇等專家學者展開綜合座談，針對水下文化資產的調查、保存與教育推廣等議題進行跨領域交流，與會者提問踴躍，討論熱烈。
</w:t>
          <w:br/>
          <w:t>與會學生、歷史碩三姚允韜表示，透過論壇了解臺灣沿岸港口周邊亦可能存在文化遺址，也認識到相關單位會對水下考古潛力區域進行監測，以防止非法破壞。土木四龔志涵分享，論壇讓她更深入理解水下文化資產研究的多元視角，從港口、航道、觸礁地點到沿岸宗教信仰，都可能成為探討沉船分布的重要線索，也從中學習到歷史研究蒐集與分析資料的方法，收穫豐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15c683c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3d20053e-5fd0-4cc4-80ac-f3b1b2e73b84.jpg"/>
                      <pic:cNvPicPr/>
                    </pic:nvPicPr>
                    <pic:blipFill>
                      <a:blip xmlns:r="http://schemas.openxmlformats.org/officeDocument/2006/relationships" r:embed="Reb9c22c47b5043f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757b920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d7cc496f-ec63-4524-be51-87643c5a2409.jpg"/>
                      <pic:cNvPicPr/>
                    </pic:nvPicPr>
                    <pic:blipFill>
                      <a:blip xmlns:r="http://schemas.openxmlformats.org/officeDocument/2006/relationships" r:embed="Rdddee4fee9074f9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b9c22c47b5043f1" /><Relationship Type="http://schemas.openxmlformats.org/officeDocument/2006/relationships/image" Target="/media/image2.bin" Id="Rdddee4fee9074f99" /></Relationships>
</file>